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1D" w:rsidRDefault="006E2A1D" w:rsidP="006E2A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E2A1D" w:rsidRDefault="006E2A1D" w:rsidP="006E2A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</w:t>
      </w:r>
    </w:p>
    <w:p w:rsidR="006E2A1D" w:rsidRDefault="006E2A1D" w:rsidP="006E2A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(ПОСЕЛКА ГОРОДСКОГО ТИПА) ТОКУР</w:t>
      </w:r>
    </w:p>
    <w:p w:rsidR="006E2A1D" w:rsidRDefault="006E2A1D" w:rsidP="006E2A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СЕЛЕМДЖИНСКОГО РАЙОНА АМУРСКОЙ ОБЛАСТИ</w:t>
      </w:r>
    </w:p>
    <w:p w:rsidR="006E2A1D" w:rsidRDefault="006E2A1D" w:rsidP="006E2A1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E2A1D" w:rsidRDefault="006E2A1D" w:rsidP="006E2A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2A1D" w:rsidRDefault="006E2A1D" w:rsidP="006E2A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E2A1D" w:rsidRDefault="00077C12" w:rsidP="006E2A1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16.03.2021</w:t>
      </w:r>
      <w:r w:rsidR="006E2A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№37</w:t>
      </w:r>
    </w:p>
    <w:p w:rsidR="006E2A1D" w:rsidRDefault="006E2A1D" w:rsidP="006E2A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окур</w:t>
      </w:r>
    </w:p>
    <w:p w:rsidR="006E2A1D" w:rsidRDefault="006E2A1D" w:rsidP="006E2A1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:rsidR="006E2A1D" w:rsidRDefault="006E2A1D" w:rsidP="006E2A1D">
      <w:pPr>
        <w:jc w:val="center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</w:tblGrid>
      <w:tr w:rsidR="006E2A1D" w:rsidTr="006E2A1D">
        <w:tc>
          <w:tcPr>
            <w:tcW w:w="4428" w:type="dxa"/>
          </w:tcPr>
          <w:p w:rsidR="006E2A1D" w:rsidRDefault="006E2A1D" w:rsidP="006E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организации подготовки рабочего поселка (поселка городского типа)  Токур   по   вопросам    гражданской обороны и предупрежде</w:t>
            </w:r>
            <w:r w:rsidR="00077C12">
              <w:rPr>
                <w:sz w:val="28"/>
              </w:rPr>
              <w:t>нию чрезвычайных ситуаций в 2021</w:t>
            </w:r>
            <w:r>
              <w:rPr>
                <w:sz w:val="28"/>
              </w:rPr>
              <w:t xml:space="preserve"> году</w:t>
            </w:r>
          </w:p>
          <w:p w:rsidR="006E2A1D" w:rsidRDefault="006E2A1D" w:rsidP="006E2A1D">
            <w:pPr>
              <w:jc w:val="both"/>
              <w:rPr>
                <w:sz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</w:rPr>
            </w:pPr>
          </w:p>
        </w:tc>
      </w:tr>
    </w:tbl>
    <w:p w:rsidR="006E2A1D" w:rsidRDefault="006E2A1D" w:rsidP="006E2A1D">
      <w:pPr>
        <w:rPr>
          <w:sz w:val="28"/>
        </w:rPr>
      </w:pPr>
    </w:p>
    <w:p w:rsidR="006E2A1D" w:rsidRDefault="006E2A1D" w:rsidP="006E2A1D">
      <w:pPr>
        <w:jc w:val="both"/>
        <w:rPr>
          <w:sz w:val="28"/>
        </w:rPr>
      </w:pPr>
      <w:r>
        <w:rPr>
          <w:sz w:val="28"/>
        </w:rPr>
        <w:tab/>
        <w:t xml:space="preserve">На основании Федерального закона от 12.02.1998 № 28-ФЗ «О гражданской обороне», Закона Амурской области от 06.03.1997 № 151-ОЗ «О защите населения и территорий Амурской области от чрезвычайных ситуаций природного и техногенного характера», </w:t>
      </w:r>
    </w:p>
    <w:p w:rsidR="006E2A1D" w:rsidRDefault="006E2A1D" w:rsidP="006E2A1D">
      <w:pPr>
        <w:rPr>
          <w:b/>
          <w:sz w:val="28"/>
        </w:rPr>
      </w:pPr>
      <w:r>
        <w:rPr>
          <w:b/>
          <w:sz w:val="28"/>
        </w:rPr>
        <w:t>постановляю:</w:t>
      </w:r>
    </w:p>
    <w:p w:rsidR="006E2A1D" w:rsidRDefault="006E2A1D" w:rsidP="006E2A1D">
      <w:pPr>
        <w:ind w:firstLine="708"/>
        <w:jc w:val="both"/>
        <w:rPr>
          <w:sz w:val="28"/>
        </w:rPr>
      </w:pPr>
      <w:r>
        <w:rPr>
          <w:sz w:val="28"/>
        </w:rPr>
        <w:t>1. Назначить ответственным  за организацию и осуществление мероприятий по гражданской обороне, защите населения и территорий от  чрезвычайных ситуаций природного и техногенного характера Гончарук Н.Н., главного специалиста администрации рабочего поселка (поселка городского типа) Токур.</w:t>
      </w:r>
    </w:p>
    <w:p w:rsidR="006E2A1D" w:rsidRDefault="006E2A1D" w:rsidP="006E2A1D">
      <w:pPr>
        <w:ind w:firstLine="708"/>
        <w:jc w:val="both"/>
        <w:rPr>
          <w:sz w:val="28"/>
        </w:rPr>
      </w:pPr>
      <w:r>
        <w:rPr>
          <w:sz w:val="28"/>
        </w:rPr>
        <w:t>2. Утвердить состав комиссии по предупреждению и ликвидации ЧС природного и техногенного характера и обеспечению пожарной безопасности  (Приложение №1).</w:t>
      </w:r>
    </w:p>
    <w:p w:rsidR="006E2A1D" w:rsidRDefault="006E2A1D" w:rsidP="006E2A1D">
      <w:pPr>
        <w:pStyle w:val="1"/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3. Утвердить План действий по предупреждению и ликвидации ЧС природного и техногенного характера (инструкцию по действиям персонала администрации рабочего поселка (поселка городского типа) Токур при угрозе или возникновении ЧС природного и техногенного характера и выполнении мероприятий гражданской обороны) (Приложение №2).</w:t>
      </w:r>
    </w:p>
    <w:p w:rsidR="006E2A1D" w:rsidRDefault="006E2A1D" w:rsidP="006E2A1D">
      <w:pPr>
        <w:pStyle w:val="1"/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4. Утвердить План основных мероприятий администрации рабочего поселка (поселка городского типа) Токур по гражданской обороне, предупреждению и ликвидации ЧС, обеспечению пожарной безопасности (Приложение № 3).</w:t>
      </w:r>
    </w:p>
    <w:p w:rsidR="006E2A1D" w:rsidRDefault="006E2A1D" w:rsidP="006E2A1D">
      <w:pPr>
        <w:pStyle w:val="1"/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5. Создать нештатные аварийно-спасательные формирования  (Приложение № 4). </w:t>
      </w:r>
    </w:p>
    <w:p w:rsidR="006E2A1D" w:rsidRDefault="006E2A1D" w:rsidP="006E2A1D">
      <w:pPr>
        <w:pStyle w:val="1"/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6. Для предупреждения возникновения и ликвидации ЧС привлекать технику предприятий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оперативного плана (Приложение № 5).</w:t>
      </w:r>
    </w:p>
    <w:p w:rsidR="006E2A1D" w:rsidRDefault="006E2A1D" w:rsidP="006E2A1D">
      <w:pPr>
        <w:pStyle w:val="1"/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Ответственному</w:t>
      </w:r>
      <w:proofErr w:type="gramEnd"/>
      <w:r>
        <w:rPr>
          <w:sz w:val="28"/>
        </w:rPr>
        <w:t xml:space="preserve">  за организацию и осуществление мероприятий по гражданской обороне, защите населения и территорий от  чрезвычайных </w:t>
      </w:r>
      <w:r>
        <w:rPr>
          <w:sz w:val="28"/>
        </w:rPr>
        <w:lastRenderedPageBreak/>
        <w:t>ситуаций природного и техногенного характера Гончарук Н.Н.организовать подготовку нештатных аварийно-спасательных формирований по действиям при угрозе возникновения и ликвидации ЧС согласно расчета специальной подготовки нештатных аварийно-спасательных формирований (НАСФ). Обучение проводить в соответствии с Постановлением Правительства РФ от 04.09.2003 № 547 «О подготовке населения в области защиты от ЧС природного и техногенного характера» и утвержденными примерными программами обучения.</w:t>
      </w:r>
    </w:p>
    <w:p w:rsidR="006E2A1D" w:rsidRDefault="006E2A1D" w:rsidP="006E2A1D">
      <w:pPr>
        <w:jc w:val="both"/>
        <w:rPr>
          <w:sz w:val="28"/>
        </w:rPr>
      </w:pPr>
      <w:r>
        <w:rPr>
          <w:sz w:val="28"/>
        </w:rPr>
        <w:tab/>
        <w:t>8. Постановление администрации рабочего поселка (поселка городског</w:t>
      </w:r>
      <w:r w:rsidR="00077C12">
        <w:rPr>
          <w:sz w:val="28"/>
        </w:rPr>
        <w:t>о типа) Токур от 27.02.2021 № 19</w:t>
      </w:r>
      <w:r>
        <w:rPr>
          <w:sz w:val="28"/>
        </w:rPr>
        <w:t xml:space="preserve"> «Об организации подготовки рабочего поселка  (поселка  городского   типа) Токур   по   вопросам    гражданской обороны и предупрежде</w:t>
      </w:r>
      <w:r w:rsidR="00077C12">
        <w:rPr>
          <w:sz w:val="28"/>
        </w:rPr>
        <w:t>нию чрезвычайных ситуаций в 2020</w:t>
      </w:r>
      <w:r>
        <w:rPr>
          <w:sz w:val="28"/>
        </w:rPr>
        <w:t xml:space="preserve"> году» считать утратившим силу.</w:t>
      </w:r>
    </w:p>
    <w:p w:rsidR="006E2A1D" w:rsidRDefault="006E2A1D" w:rsidP="006E2A1D">
      <w:pPr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ind w:firstLine="708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ind w:firstLine="360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ind w:firstLine="360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  <w:r>
        <w:rPr>
          <w:sz w:val="28"/>
        </w:rPr>
        <w:t>Глава рабочего поселка</w:t>
      </w: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  <w:r>
        <w:rPr>
          <w:sz w:val="28"/>
        </w:rPr>
        <w:t>(поселка городского типа) Токур                                                   А.В. Горбунова</w:t>
      </w: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pStyle w:val="1"/>
        <w:shd w:val="clear" w:color="auto" w:fill="FFFFFF"/>
        <w:jc w:val="both"/>
        <w:rPr>
          <w:sz w:val="28"/>
        </w:rPr>
      </w:pPr>
    </w:p>
    <w:p w:rsidR="006E2A1D" w:rsidRDefault="006E2A1D" w:rsidP="006E2A1D">
      <w:pPr>
        <w:jc w:val="right"/>
      </w:pPr>
      <w:r>
        <w:t xml:space="preserve">   </w:t>
      </w:r>
    </w:p>
    <w:p w:rsidR="006E2A1D" w:rsidRDefault="006E2A1D" w:rsidP="006E2A1D">
      <w:pPr>
        <w:tabs>
          <w:tab w:val="left" w:pos="5550"/>
          <w:tab w:val="right" w:pos="9355"/>
        </w:tabs>
        <w:jc w:val="right"/>
      </w:pPr>
    </w:p>
    <w:p w:rsidR="006E2A1D" w:rsidRDefault="006E2A1D" w:rsidP="006E2A1D">
      <w:pPr>
        <w:tabs>
          <w:tab w:val="left" w:pos="5550"/>
          <w:tab w:val="right" w:pos="9355"/>
        </w:tabs>
      </w:pPr>
    </w:p>
    <w:p w:rsidR="006E2A1D" w:rsidRDefault="006E2A1D" w:rsidP="006E2A1D">
      <w:pPr>
        <w:tabs>
          <w:tab w:val="left" w:pos="5550"/>
          <w:tab w:val="right" w:pos="9355"/>
        </w:tabs>
      </w:pPr>
    </w:p>
    <w:p w:rsidR="006E2A1D" w:rsidRDefault="006E2A1D" w:rsidP="006E2A1D">
      <w:pPr>
        <w:tabs>
          <w:tab w:val="left" w:pos="5550"/>
          <w:tab w:val="right" w:pos="9355"/>
        </w:tabs>
      </w:pPr>
    </w:p>
    <w:p w:rsidR="006E2A1D" w:rsidRDefault="006E2A1D" w:rsidP="006E2A1D">
      <w:pPr>
        <w:tabs>
          <w:tab w:val="left" w:pos="5550"/>
          <w:tab w:val="right" w:pos="9355"/>
        </w:tabs>
        <w:jc w:val="right"/>
      </w:pPr>
      <w:r>
        <w:t xml:space="preserve">  </w:t>
      </w:r>
    </w:p>
    <w:p w:rsidR="006E2A1D" w:rsidRDefault="006E2A1D" w:rsidP="006E2A1D">
      <w:pPr>
        <w:tabs>
          <w:tab w:val="left" w:pos="555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к постановлению</w:t>
      </w:r>
    </w:p>
    <w:p w:rsidR="006E2A1D" w:rsidRDefault="006E2A1D" w:rsidP="006E2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главы          рабочего           поселка </w:t>
      </w:r>
    </w:p>
    <w:p w:rsidR="006E2A1D" w:rsidRDefault="006E2A1D" w:rsidP="006E2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sz w:val="20"/>
          <w:szCs w:val="20"/>
        </w:rPr>
      </w:pPr>
      <w:r>
        <w:rPr>
          <w:sz w:val="20"/>
          <w:szCs w:val="20"/>
        </w:rPr>
        <w:t>(поселка   городского  типа) Токур</w:t>
      </w:r>
    </w:p>
    <w:p w:rsidR="006E2A1D" w:rsidRPr="00A35369" w:rsidRDefault="00077C12" w:rsidP="006E2A1D">
      <w:pPr>
        <w:tabs>
          <w:tab w:val="left" w:pos="552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от 16.03.2021 года  №_37</w:t>
      </w:r>
      <w:r w:rsidR="006E2A1D">
        <w:rPr>
          <w:sz w:val="20"/>
          <w:szCs w:val="20"/>
        </w:rPr>
        <w:t>__</w:t>
      </w:r>
    </w:p>
    <w:p w:rsidR="006E2A1D" w:rsidRDefault="006E2A1D" w:rsidP="006E2A1D">
      <w:pPr>
        <w:jc w:val="center"/>
        <w:rPr>
          <w:b/>
        </w:rPr>
      </w:pPr>
      <w:r>
        <w:rPr>
          <w:b/>
        </w:rPr>
        <w:t>СОСТАВ</w:t>
      </w:r>
    </w:p>
    <w:p w:rsidR="006E2A1D" w:rsidRDefault="006E2A1D" w:rsidP="006E2A1D">
      <w:pPr>
        <w:jc w:val="center"/>
        <w:rPr>
          <w:b/>
        </w:rPr>
      </w:pPr>
      <w:r>
        <w:rPr>
          <w:b/>
        </w:rPr>
        <w:t>комиссии по чрезвычайным ситуациям администрации</w:t>
      </w:r>
    </w:p>
    <w:p w:rsidR="006E2A1D" w:rsidRPr="00A35369" w:rsidRDefault="006E2A1D" w:rsidP="006E2A1D">
      <w:pPr>
        <w:jc w:val="center"/>
        <w:rPr>
          <w:b/>
        </w:rPr>
      </w:pPr>
      <w:r>
        <w:rPr>
          <w:b/>
        </w:rPr>
        <w:t>рабочего поселка (поселка городского типа) Токур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883"/>
        <w:gridCol w:w="2319"/>
        <w:gridCol w:w="2181"/>
        <w:gridCol w:w="1260"/>
        <w:gridCol w:w="1620"/>
      </w:tblGrid>
      <w:tr w:rsidR="006E2A1D" w:rsidTr="006E2A1D">
        <w:trPr>
          <w:cantSplit/>
          <w:trHeight w:val="55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п.</w:t>
            </w: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п.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Занимаемая должность по службе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в комиссии по ЧС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Телефоны</w:t>
            </w:r>
          </w:p>
        </w:tc>
      </w:tr>
      <w:tr w:rsidR="006E2A1D" w:rsidTr="006E2A1D">
        <w:trPr>
          <w:cantSplit/>
          <w:trHeight w:val="306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1D" w:rsidRDefault="006E2A1D" w:rsidP="006E2A1D">
            <w:pPr>
              <w:rPr>
                <w:b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1D" w:rsidRDefault="006E2A1D" w:rsidP="006E2A1D">
            <w:pPr>
              <w:rPr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1D" w:rsidRDefault="006E2A1D" w:rsidP="006E2A1D">
            <w:pPr>
              <w:rPr>
                <w:b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1D" w:rsidRDefault="006E2A1D" w:rsidP="006E2A1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рабочий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домашний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 xml:space="preserve"> Горбунова Антонина Владимировна</w:t>
            </w:r>
          </w:p>
          <w:p w:rsidR="006E2A1D" w:rsidRDefault="006E2A1D" w:rsidP="006E2A1D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Глава</w:t>
            </w:r>
          </w:p>
          <w:p w:rsidR="006E2A1D" w:rsidRDefault="006E2A1D" w:rsidP="006E2A1D">
            <w:r>
              <w:t>администрации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 xml:space="preserve">Председатель комиссии по ЧС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077C12" w:rsidP="006E2A1D">
            <w:r>
              <w:t>22-2-74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89098832115</w:t>
            </w:r>
          </w:p>
        </w:tc>
      </w:tr>
      <w:tr w:rsidR="006E2A1D" w:rsidTr="006E2A1D">
        <w:trPr>
          <w:trHeight w:val="9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2.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Гончарук Наталья Николаевна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Главный специалист</w:t>
            </w:r>
          </w:p>
          <w:p w:rsidR="006E2A1D" w:rsidRDefault="006E2A1D" w:rsidP="006E2A1D">
            <w:r>
              <w:t>администрации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Заместитель председателя КЧС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22-2-74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89638017365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Pr="00524F0A" w:rsidRDefault="00077C12" w:rsidP="006E2A1D">
            <w:r>
              <w:t>Балабанова Елена Анатольевна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12" w:rsidRDefault="00077C12" w:rsidP="00077C12">
            <w:r>
              <w:t>Главный специалист</w:t>
            </w:r>
          </w:p>
          <w:p w:rsidR="006E2A1D" w:rsidRDefault="00077C12" w:rsidP="00077C12">
            <w:r>
              <w:t>администрации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Начальник штаба ГО и ЧС, ответственный за проведение мероприятий по ГО, ЧС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22-2-</w:t>
            </w:r>
            <w:r w:rsidR="00077C12">
              <w:t>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077C12" w:rsidP="006E2A1D">
            <w:r>
              <w:t>89619586297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4.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Шульгин Андрей Владимирович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Начальник участка п</w:t>
            </w:r>
            <w:proofErr w:type="gramStart"/>
            <w:r>
              <w:t>.Т</w:t>
            </w:r>
            <w:proofErr w:type="gramEnd"/>
            <w:r>
              <w:t>окур</w:t>
            </w:r>
          </w:p>
          <w:p w:rsidR="006E2A1D" w:rsidRDefault="00077C12" w:rsidP="006E2A1D">
            <w:r>
              <w:t>ООО «КОМФОРТ РСО</w:t>
            </w:r>
            <w:r w:rsidR="006E2A1D"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roofErr w:type="gramStart"/>
            <w:r>
              <w:t>ответственный</w:t>
            </w:r>
            <w:proofErr w:type="gramEnd"/>
            <w:r>
              <w:t xml:space="preserve"> за аварийно-техническую команду теплосетей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22-2-41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8914</w:t>
            </w:r>
            <w:r w:rsidR="00077C12">
              <w:t>6181795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5.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077C12" w:rsidP="006E2A1D">
            <w:r>
              <w:t>Степанова Оксана Юрьевна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Pr="00E70AAE" w:rsidRDefault="006E2A1D" w:rsidP="00077C12">
            <w:r>
              <w:t>Руководитель</w:t>
            </w:r>
            <w:r w:rsidRPr="00E70AAE">
              <w:t xml:space="preserve"> </w:t>
            </w:r>
            <w:proofErr w:type="spellStart"/>
            <w:r w:rsidRPr="00E70AAE">
              <w:t>Токурской</w:t>
            </w:r>
            <w:proofErr w:type="spellEnd"/>
            <w:r w:rsidRPr="00E70AAE">
              <w:t xml:space="preserve"> амбулатории ГБУЗ «</w:t>
            </w:r>
            <w:proofErr w:type="spellStart"/>
            <w:r w:rsidRPr="00E70AAE">
              <w:t>Селемджинская</w:t>
            </w:r>
            <w:proofErr w:type="spellEnd"/>
            <w:r w:rsidRPr="00E70AAE">
              <w:t xml:space="preserve"> больница»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отв. за бригаду медицинской помощи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22-2-55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89145934777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6.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Заболотная</w:t>
            </w:r>
          </w:p>
          <w:p w:rsidR="006E2A1D" w:rsidRDefault="006E2A1D" w:rsidP="006E2A1D">
            <w:r>
              <w:t>Алена</w:t>
            </w:r>
          </w:p>
          <w:p w:rsidR="006E2A1D" w:rsidRDefault="006E2A1D" w:rsidP="006E2A1D">
            <w:r>
              <w:t xml:space="preserve">Валерьевна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 xml:space="preserve">Директор </w:t>
            </w:r>
            <w:proofErr w:type="spellStart"/>
            <w:r>
              <w:t>Токурской</w:t>
            </w:r>
            <w:proofErr w:type="spellEnd"/>
            <w:r>
              <w:t xml:space="preserve">  </w:t>
            </w:r>
          </w:p>
          <w:p w:rsidR="006E2A1D" w:rsidRDefault="006E2A1D" w:rsidP="006E2A1D">
            <w:r>
              <w:t>МСПОШ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roofErr w:type="gramStart"/>
            <w:r>
              <w:t>ответственная</w:t>
            </w:r>
            <w:proofErr w:type="gramEnd"/>
            <w:r>
              <w:t xml:space="preserve"> за команду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22-3-24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22-3-65, 89619572175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7.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 xml:space="preserve">Серебренников </w:t>
            </w:r>
          </w:p>
          <w:p w:rsidR="006E2A1D" w:rsidRDefault="006E2A1D" w:rsidP="006E2A1D">
            <w:r>
              <w:t xml:space="preserve">Александр Владимирович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Ведущий инженер подразделения Токур Хабаровской службы ЭРТОС филиала «АДВ»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proofErr w:type="spellStart"/>
            <w:r>
              <w:t>лесопожарную</w:t>
            </w:r>
            <w:proofErr w:type="spellEnd"/>
            <w:r>
              <w:t xml:space="preserve"> команду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22-2-67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89143922518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8.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Дзюба Людмила Георгиевна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ООО «</w:t>
            </w:r>
            <w:proofErr w:type="spellStart"/>
            <w:r>
              <w:t>Токурский</w:t>
            </w:r>
            <w:proofErr w:type="spellEnd"/>
            <w:r>
              <w:t xml:space="preserve"> рудник»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roofErr w:type="gramStart"/>
            <w:r>
              <w:t>ответственный</w:t>
            </w:r>
            <w:proofErr w:type="gramEnd"/>
            <w:r>
              <w:t xml:space="preserve"> за группу охраны общественного порядка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89098844748</w:t>
            </w:r>
          </w:p>
          <w:p w:rsidR="006E2A1D" w:rsidRDefault="006E2A1D" w:rsidP="006E2A1D"/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 xml:space="preserve">9.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 xml:space="preserve">Романова </w:t>
            </w:r>
          </w:p>
          <w:p w:rsidR="006E2A1D" w:rsidRDefault="006E2A1D" w:rsidP="006E2A1D">
            <w:r>
              <w:t xml:space="preserve">Елена Николаевна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6E2A1D" w:rsidRDefault="006E2A1D" w:rsidP="006E2A1D">
            <w:proofErr w:type="spellStart"/>
            <w:r>
              <w:t>д</w:t>
            </w:r>
            <w:proofErr w:type="spellEnd"/>
            <w:r>
              <w:t>/с «Ромашка»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22-2-78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22-3-13, 89098930060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 xml:space="preserve">10.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roofErr w:type="spellStart"/>
            <w:r>
              <w:t>Завацкий</w:t>
            </w:r>
            <w:proofErr w:type="spellEnd"/>
            <w:r>
              <w:t xml:space="preserve"> Николай Дмитриевич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Начальник участк</w:t>
            </w:r>
            <w:proofErr w:type="gramStart"/>
            <w:r>
              <w:t>а ООО</w:t>
            </w:r>
            <w:proofErr w:type="gramEnd"/>
            <w:r>
              <w:t xml:space="preserve"> «Сети»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roofErr w:type="gramStart"/>
            <w:r>
              <w:t>ответственный</w:t>
            </w:r>
            <w:proofErr w:type="gramEnd"/>
            <w:r>
              <w:t xml:space="preserve"> за аварийно-техническую команду э/сетей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21-2-16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89145596007</w:t>
            </w:r>
          </w:p>
        </w:tc>
      </w:tr>
      <w:tr w:rsidR="006E2A1D" w:rsidTr="006E2A1D">
        <w:trPr>
          <w:trHeight w:val="22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11.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Иванов</w:t>
            </w:r>
          </w:p>
          <w:p w:rsidR="006E2A1D" w:rsidRDefault="006E2A1D" w:rsidP="006E2A1D">
            <w:r>
              <w:t>Валентин</w:t>
            </w:r>
          </w:p>
          <w:p w:rsidR="006E2A1D" w:rsidRDefault="006E2A1D" w:rsidP="006E2A1D">
            <w:r>
              <w:t>Петрович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/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 xml:space="preserve">отв. за </w:t>
            </w:r>
            <w:proofErr w:type="spellStart"/>
            <w:r>
              <w:t>развед</w:t>
            </w:r>
            <w:proofErr w:type="gramStart"/>
            <w:r>
              <w:t>.г</w:t>
            </w:r>
            <w:proofErr w:type="gramEnd"/>
            <w:r>
              <w:t>руппу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22-2-38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r>
              <w:t>22-3-19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3523"/>
      </w:tblGrid>
      <w:tr w:rsidR="006E2A1D" w:rsidTr="006E2A1D">
        <w:tc>
          <w:tcPr>
            <w:tcW w:w="6048" w:type="dxa"/>
          </w:tcPr>
          <w:p w:rsidR="006E2A1D" w:rsidRDefault="006E2A1D" w:rsidP="006E2A1D">
            <w:pPr>
              <w:jc w:val="both"/>
            </w:pPr>
            <w:r>
              <w:t xml:space="preserve"> </w:t>
            </w: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</w:tc>
        <w:tc>
          <w:tcPr>
            <w:tcW w:w="3523" w:type="dxa"/>
          </w:tcPr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  <w:r>
              <w:t xml:space="preserve">Приложение № 4  </w:t>
            </w:r>
          </w:p>
          <w:p w:rsidR="006E2A1D" w:rsidRDefault="006E2A1D" w:rsidP="006E2A1D">
            <w:pPr>
              <w:jc w:val="both"/>
            </w:pPr>
            <w:r>
              <w:t xml:space="preserve">к постановлению главы рабочего поселка (поселка городского типа) Токур </w:t>
            </w:r>
          </w:p>
          <w:p w:rsidR="006E2A1D" w:rsidRDefault="00077C12" w:rsidP="006E2A1D">
            <w:pPr>
              <w:jc w:val="both"/>
            </w:pPr>
            <w:r>
              <w:t>от  16 марта 2021 № 37</w:t>
            </w:r>
          </w:p>
        </w:tc>
      </w:tr>
    </w:tbl>
    <w:p w:rsidR="006E2A1D" w:rsidRPr="00640CA6" w:rsidRDefault="006E2A1D" w:rsidP="006E2A1D">
      <w:pPr>
        <w:shd w:val="clear" w:color="auto" w:fill="FFFFFF"/>
        <w:spacing w:before="324"/>
        <w:ind w:right="-5"/>
        <w:jc w:val="center"/>
        <w:rPr>
          <w:b/>
          <w:bCs/>
          <w:sz w:val="26"/>
          <w:szCs w:val="26"/>
        </w:rPr>
      </w:pPr>
      <w:proofErr w:type="spellStart"/>
      <w:r w:rsidRPr="00640CA6">
        <w:rPr>
          <w:b/>
          <w:bCs/>
          <w:sz w:val="26"/>
          <w:szCs w:val="26"/>
        </w:rPr>
        <w:t>Лесопожарная</w:t>
      </w:r>
      <w:proofErr w:type="spellEnd"/>
      <w:r w:rsidRPr="00640CA6">
        <w:rPr>
          <w:b/>
          <w:bCs/>
          <w:sz w:val="26"/>
          <w:szCs w:val="26"/>
        </w:rPr>
        <w:t xml:space="preserve"> команда</w:t>
      </w:r>
    </w:p>
    <w:p w:rsidR="006E2A1D" w:rsidRPr="00640CA6" w:rsidRDefault="006E2A1D" w:rsidP="006E2A1D">
      <w:pPr>
        <w:widowControl w:val="0"/>
        <w:numPr>
          <w:ilvl w:val="0"/>
          <w:numId w:val="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310" w:line="320" w:lineRule="exact"/>
        <w:rPr>
          <w:b/>
          <w:bCs/>
          <w:spacing w:val="-37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Скрипченков</w:t>
      </w:r>
      <w:proofErr w:type="spellEnd"/>
      <w:r>
        <w:rPr>
          <w:spacing w:val="-1"/>
          <w:sz w:val="26"/>
          <w:szCs w:val="26"/>
        </w:rPr>
        <w:t xml:space="preserve"> Евгений Валерьевич</w:t>
      </w:r>
      <w:r w:rsidRPr="00640CA6">
        <w:rPr>
          <w:spacing w:val="-1"/>
          <w:sz w:val="26"/>
          <w:szCs w:val="26"/>
        </w:rPr>
        <w:t xml:space="preserve"> - командир</w:t>
      </w:r>
    </w:p>
    <w:p w:rsidR="006E2A1D" w:rsidRPr="00640CA6" w:rsidRDefault="006E2A1D" w:rsidP="006E2A1D">
      <w:pPr>
        <w:widowControl w:val="0"/>
        <w:numPr>
          <w:ilvl w:val="0"/>
          <w:numId w:val="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320" w:lineRule="exact"/>
        <w:rPr>
          <w:spacing w:val="-20"/>
          <w:sz w:val="26"/>
          <w:szCs w:val="26"/>
        </w:rPr>
      </w:pPr>
      <w:r w:rsidRPr="00640CA6">
        <w:rPr>
          <w:spacing w:val="-3"/>
          <w:sz w:val="26"/>
          <w:szCs w:val="26"/>
        </w:rPr>
        <w:t>Бирюков Михаил Степанович</w:t>
      </w:r>
    </w:p>
    <w:p w:rsidR="006E2A1D" w:rsidRPr="00640CA6" w:rsidRDefault="006E2A1D" w:rsidP="006E2A1D">
      <w:pPr>
        <w:widowControl w:val="0"/>
        <w:numPr>
          <w:ilvl w:val="0"/>
          <w:numId w:val="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320" w:lineRule="exact"/>
        <w:rPr>
          <w:spacing w:val="-22"/>
          <w:sz w:val="26"/>
          <w:szCs w:val="26"/>
        </w:rPr>
      </w:pPr>
      <w:r w:rsidRPr="00640CA6">
        <w:rPr>
          <w:spacing w:val="-3"/>
          <w:sz w:val="26"/>
          <w:szCs w:val="26"/>
        </w:rPr>
        <w:t>Грибков Александр Васильевич</w:t>
      </w:r>
    </w:p>
    <w:p w:rsidR="006E2A1D" w:rsidRPr="00640CA6" w:rsidRDefault="006E2A1D" w:rsidP="006E2A1D">
      <w:pPr>
        <w:widowControl w:val="0"/>
        <w:numPr>
          <w:ilvl w:val="0"/>
          <w:numId w:val="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4" w:line="320" w:lineRule="exact"/>
        <w:rPr>
          <w:spacing w:val="-20"/>
          <w:sz w:val="26"/>
          <w:szCs w:val="26"/>
        </w:rPr>
      </w:pPr>
      <w:proofErr w:type="spellStart"/>
      <w:r w:rsidRPr="00640CA6">
        <w:rPr>
          <w:spacing w:val="-3"/>
          <w:sz w:val="26"/>
          <w:szCs w:val="26"/>
        </w:rPr>
        <w:t>Коль-вей-вин</w:t>
      </w:r>
      <w:proofErr w:type="spellEnd"/>
      <w:r w:rsidRPr="00640CA6">
        <w:rPr>
          <w:spacing w:val="-3"/>
          <w:sz w:val="26"/>
          <w:szCs w:val="26"/>
        </w:rPr>
        <w:t xml:space="preserve"> Александр Евгеньевич</w:t>
      </w:r>
    </w:p>
    <w:p w:rsidR="006E2A1D" w:rsidRPr="00640CA6" w:rsidRDefault="006E2A1D" w:rsidP="006E2A1D">
      <w:pPr>
        <w:widowControl w:val="0"/>
        <w:numPr>
          <w:ilvl w:val="0"/>
          <w:numId w:val="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320" w:lineRule="exact"/>
        <w:rPr>
          <w:spacing w:val="-22"/>
          <w:sz w:val="26"/>
          <w:szCs w:val="26"/>
        </w:rPr>
      </w:pPr>
      <w:r>
        <w:rPr>
          <w:spacing w:val="-3"/>
          <w:sz w:val="26"/>
          <w:szCs w:val="26"/>
        </w:rPr>
        <w:t>Сорокин Сергей Александрович</w:t>
      </w:r>
    </w:p>
    <w:p w:rsidR="006E2A1D" w:rsidRPr="00640CA6" w:rsidRDefault="006E2A1D" w:rsidP="006E2A1D">
      <w:pPr>
        <w:widowControl w:val="0"/>
        <w:numPr>
          <w:ilvl w:val="0"/>
          <w:numId w:val="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4" w:line="320" w:lineRule="exact"/>
        <w:rPr>
          <w:spacing w:val="-20"/>
          <w:sz w:val="26"/>
          <w:szCs w:val="26"/>
        </w:rPr>
      </w:pPr>
      <w:proofErr w:type="spellStart"/>
      <w:r w:rsidRPr="00640CA6">
        <w:rPr>
          <w:spacing w:val="-20"/>
          <w:sz w:val="26"/>
          <w:szCs w:val="26"/>
        </w:rPr>
        <w:t>Гасников</w:t>
      </w:r>
      <w:proofErr w:type="spellEnd"/>
      <w:r w:rsidRPr="00640CA6">
        <w:rPr>
          <w:spacing w:val="-20"/>
          <w:sz w:val="26"/>
          <w:szCs w:val="26"/>
        </w:rPr>
        <w:t xml:space="preserve"> Николай Васильевич</w:t>
      </w:r>
    </w:p>
    <w:p w:rsidR="006E2A1D" w:rsidRPr="00640CA6" w:rsidRDefault="006E2A1D" w:rsidP="006E2A1D">
      <w:pPr>
        <w:shd w:val="clear" w:color="auto" w:fill="FFFFFF"/>
        <w:spacing w:line="320" w:lineRule="exact"/>
        <w:ind w:left="32"/>
        <w:rPr>
          <w:spacing w:val="-5"/>
          <w:sz w:val="26"/>
          <w:szCs w:val="26"/>
        </w:rPr>
      </w:pPr>
      <w:r w:rsidRPr="00640CA6">
        <w:rPr>
          <w:spacing w:val="-5"/>
          <w:sz w:val="26"/>
          <w:szCs w:val="26"/>
        </w:rPr>
        <w:t>7.  Панченко Евгений Николаевич</w:t>
      </w:r>
    </w:p>
    <w:p w:rsidR="006E2A1D" w:rsidRPr="00640CA6" w:rsidRDefault="006E2A1D" w:rsidP="006E2A1D">
      <w:pPr>
        <w:shd w:val="clear" w:color="auto" w:fill="FFFFFF"/>
        <w:spacing w:line="320" w:lineRule="exact"/>
        <w:ind w:left="32"/>
        <w:rPr>
          <w:spacing w:val="-27"/>
          <w:sz w:val="26"/>
          <w:szCs w:val="26"/>
        </w:rPr>
      </w:pPr>
      <w:r w:rsidRPr="00640CA6">
        <w:rPr>
          <w:spacing w:val="-3"/>
          <w:sz w:val="26"/>
          <w:szCs w:val="26"/>
        </w:rPr>
        <w:t xml:space="preserve">8.  </w:t>
      </w:r>
      <w:proofErr w:type="spellStart"/>
      <w:r w:rsidRPr="00640CA6">
        <w:rPr>
          <w:spacing w:val="-3"/>
          <w:sz w:val="26"/>
          <w:szCs w:val="26"/>
        </w:rPr>
        <w:t>Чискидов</w:t>
      </w:r>
      <w:proofErr w:type="spellEnd"/>
      <w:r w:rsidRPr="00640CA6">
        <w:rPr>
          <w:spacing w:val="-3"/>
          <w:sz w:val="26"/>
          <w:szCs w:val="26"/>
        </w:rPr>
        <w:t xml:space="preserve"> Владимир Сергееви</w:t>
      </w:r>
      <w:r>
        <w:rPr>
          <w:spacing w:val="-3"/>
          <w:sz w:val="26"/>
          <w:szCs w:val="26"/>
        </w:rPr>
        <w:t>ч</w:t>
      </w:r>
    </w:p>
    <w:p w:rsidR="006E2A1D" w:rsidRPr="00640CA6" w:rsidRDefault="006E2A1D" w:rsidP="006E2A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20" w:lineRule="exact"/>
        <w:ind w:left="14"/>
        <w:jc w:val="center"/>
        <w:rPr>
          <w:b/>
          <w:spacing w:val="-3"/>
          <w:sz w:val="26"/>
          <w:szCs w:val="26"/>
        </w:rPr>
      </w:pPr>
      <w:r w:rsidRPr="00640CA6">
        <w:rPr>
          <w:b/>
          <w:spacing w:val="-3"/>
          <w:sz w:val="26"/>
          <w:szCs w:val="26"/>
        </w:rPr>
        <w:t>Аварийно-техническая команда теплосетей</w:t>
      </w:r>
    </w:p>
    <w:p w:rsidR="006E2A1D" w:rsidRPr="00640CA6" w:rsidRDefault="006E2A1D" w:rsidP="006E2A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20" w:lineRule="exact"/>
        <w:ind w:left="14"/>
        <w:jc w:val="center"/>
        <w:rPr>
          <w:b/>
          <w:spacing w:val="-3"/>
          <w:sz w:val="26"/>
          <w:szCs w:val="26"/>
        </w:rPr>
      </w:pPr>
    </w:p>
    <w:p w:rsidR="006E2A1D" w:rsidRPr="00640CA6" w:rsidRDefault="006E2A1D" w:rsidP="006E2A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20" w:lineRule="exact"/>
        <w:ind w:left="14"/>
        <w:rPr>
          <w:sz w:val="26"/>
          <w:szCs w:val="26"/>
        </w:rPr>
      </w:pPr>
      <w:r w:rsidRPr="00640CA6">
        <w:rPr>
          <w:sz w:val="26"/>
          <w:szCs w:val="26"/>
        </w:rPr>
        <w:t xml:space="preserve">1. </w:t>
      </w:r>
      <w:proofErr w:type="spellStart"/>
      <w:r w:rsidRPr="00640CA6">
        <w:rPr>
          <w:sz w:val="26"/>
          <w:szCs w:val="26"/>
        </w:rPr>
        <w:t>Мосейчук</w:t>
      </w:r>
      <w:proofErr w:type="spellEnd"/>
      <w:r w:rsidRPr="00640CA6">
        <w:rPr>
          <w:sz w:val="26"/>
          <w:szCs w:val="26"/>
        </w:rPr>
        <w:t xml:space="preserve"> Александр Владимирович –  командир</w:t>
      </w:r>
    </w:p>
    <w:p w:rsidR="006E2A1D" w:rsidRPr="00640CA6" w:rsidRDefault="006E2A1D" w:rsidP="006E2A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20" w:lineRule="exact"/>
        <w:ind w:left="14"/>
        <w:rPr>
          <w:spacing w:val="-1"/>
          <w:sz w:val="26"/>
          <w:szCs w:val="26"/>
        </w:rPr>
      </w:pPr>
      <w:r w:rsidRPr="00640CA6">
        <w:rPr>
          <w:spacing w:val="-1"/>
          <w:sz w:val="26"/>
          <w:szCs w:val="26"/>
        </w:rPr>
        <w:t xml:space="preserve">2. </w:t>
      </w:r>
      <w:proofErr w:type="spellStart"/>
      <w:r w:rsidRPr="00640CA6">
        <w:rPr>
          <w:spacing w:val="-1"/>
          <w:sz w:val="26"/>
          <w:szCs w:val="26"/>
        </w:rPr>
        <w:t>Сумишевский</w:t>
      </w:r>
      <w:proofErr w:type="spellEnd"/>
      <w:r w:rsidRPr="00640CA6">
        <w:rPr>
          <w:spacing w:val="-1"/>
          <w:sz w:val="26"/>
          <w:szCs w:val="26"/>
        </w:rPr>
        <w:t xml:space="preserve"> Федор Сергеевич</w:t>
      </w:r>
    </w:p>
    <w:p w:rsidR="006E2A1D" w:rsidRPr="00640CA6" w:rsidRDefault="006E2A1D" w:rsidP="006E2A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20" w:lineRule="exact"/>
        <w:ind w:left="14"/>
        <w:rPr>
          <w:spacing w:val="-1"/>
          <w:sz w:val="26"/>
          <w:szCs w:val="26"/>
        </w:rPr>
      </w:pPr>
      <w:r w:rsidRPr="00640CA6">
        <w:rPr>
          <w:spacing w:val="-1"/>
          <w:sz w:val="26"/>
          <w:szCs w:val="26"/>
        </w:rPr>
        <w:t xml:space="preserve">3. Михайлов  Сергей Николаевич                                                             </w:t>
      </w:r>
    </w:p>
    <w:p w:rsidR="006E2A1D" w:rsidRPr="00640CA6" w:rsidRDefault="006E2A1D" w:rsidP="006E2A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20" w:lineRule="exact"/>
        <w:ind w:left="14"/>
        <w:rPr>
          <w:spacing w:val="-1"/>
          <w:sz w:val="26"/>
          <w:szCs w:val="26"/>
        </w:rPr>
      </w:pPr>
      <w:r w:rsidRPr="00640CA6">
        <w:rPr>
          <w:spacing w:val="-1"/>
          <w:sz w:val="26"/>
          <w:szCs w:val="26"/>
        </w:rPr>
        <w:t xml:space="preserve">4. </w:t>
      </w:r>
      <w:proofErr w:type="spellStart"/>
      <w:r w:rsidRPr="00640CA6">
        <w:rPr>
          <w:spacing w:val="-1"/>
          <w:sz w:val="26"/>
          <w:szCs w:val="26"/>
        </w:rPr>
        <w:t>Сюй-лю</w:t>
      </w:r>
      <w:proofErr w:type="spellEnd"/>
      <w:r w:rsidRPr="00640CA6">
        <w:rPr>
          <w:spacing w:val="-1"/>
          <w:sz w:val="26"/>
          <w:szCs w:val="26"/>
        </w:rPr>
        <w:t xml:space="preserve"> Сергей Иванович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3523"/>
      </w:tblGrid>
      <w:tr w:rsidR="006E2A1D" w:rsidRPr="00640CA6" w:rsidTr="006E2A1D">
        <w:trPr>
          <w:trHeight w:val="108"/>
        </w:trPr>
        <w:tc>
          <w:tcPr>
            <w:tcW w:w="6048" w:type="dxa"/>
          </w:tcPr>
          <w:p w:rsidR="006E2A1D" w:rsidRPr="00640CA6" w:rsidRDefault="006E2A1D" w:rsidP="006E2A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23" w:type="dxa"/>
          </w:tcPr>
          <w:p w:rsidR="006E2A1D" w:rsidRPr="00640CA6" w:rsidRDefault="006E2A1D" w:rsidP="006E2A1D">
            <w:pPr>
              <w:jc w:val="both"/>
              <w:rPr>
                <w:sz w:val="26"/>
                <w:szCs w:val="26"/>
              </w:rPr>
            </w:pPr>
          </w:p>
        </w:tc>
      </w:tr>
    </w:tbl>
    <w:p w:rsidR="006E2A1D" w:rsidRPr="00640CA6" w:rsidRDefault="006E2A1D" w:rsidP="006E2A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20" w:lineRule="exact"/>
        <w:ind w:left="14"/>
        <w:jc w:val="center"/>
        <w:rPr>
          <w:b/>
          <w:spacing w:val="-3"/>
          <w:sz w:val="26"/>
          <w:szCs w:val="26"/>
        </w:rPr>
      </w:pPr>
      <w:r w:rsidRPr="00640CA6">
        <w:rPr>
          <w:b/>
          <w:spacing w:val="-3"/>
          <w:sz w:val="26"/>
          <w:szCs w:val="26"/>
        </w:rPr>
        <w:t>Аварийно-техническая команда электросетей</w:t>
      </w:r>
    </w:p>
    <w:p w:rsidR="006E2A1D" w:rsidRPr="00640CA6" w:rsidRDefault="006E2A1D" w:rsidP="006E2A1D">
      <w:pPr>
        <w:pStyle w:val="1"/>
        <w:numPr>
          <w:ilvl w:val="0"/>
          <w:numId w:val="2"/>
        </w:numPr>
        <w:shd w:val="clear" w:color="auto" w:fill="FFFFFF"/>
        <w:jc w:val="both"/>
        <w:rPr>
          <w:spacing w:val="-1"/>
          <w:sz w:val="26"/>
          <w:szCs w:val="26"/>
        </w:rPr>
      </w:pPr>
      <w:proofErr w:type="spellStart"/>
      <w:r w:rsidRPr="00640CA6">
        <w:rPr>
          <w:spacing w:val="-1"/>
          <w:sz w:val="26"/>
          <w:szCs w:val="26"/>
        </w:rPr>
        <w:t>Горбуль</w:t>
      </w:r>
      <w:proofErr w:type="spellEnd"/>
      <w:r w:rsidRPr="00640CA6">
        <w:rPr>
          <w:spacing w:val="-1"/>
          <w:sz w:val="26"/>
          <w:szCs w:val="26"/>
        </w:rPr>
        <w:t xml:space="preserve"> Егор Иванович –  командир</w:t>
      </w:r>
    </w:p>
    <w:p w:rsidR="006E2A1D" w:rsidRPr="00640CA6" w:rsidRDefault="006E2A1D" w:rsidP="006E2A1D">
      <w:pPr>
        <w:pStyle w:val="1"/>
        <w:numPr>
          <w:ilvl w:val="0"/>
          <w:numId w:val="2"/>
        </w:numPr>
        <w:shd w:val="clear" w:color="auto" w:fill="FFFFFF"/>
        <w:jc w:val="both"/>
        <w:rPr>
          <w:spacing w:val="-24"/>
          <w:sz w:val="26"/>
          <w:szCs w:val="26"/>
        </w:rPr>
      </w:pPr>
      <w:proofErr w:type="spellStart"/>
      <w:r w:rsidRPr="00640CA6">
        <w:rPr>
          <w:spacing w:val="-1"/>
          <w:sz w:val="26"/>
          <w:szCs w:val="26"/>
        </w:rPr>
        <w:t>Щинов</w:t>
      </w:r>
      <w:proofErr w:type="spellEnd"/>
      <w:r w:rsidRPr="00640CA6">
        <w:rPr>
          <w:spacing w:val="-1"/>
          <w:sz w:val="26"/>
          <w:szCs w:val="26"/>
        </w:rPr>
        <w:t xml:space="preserve"> Александр Владимирович </w:t>
      </w:r>
    </w:p>
    <w:p w:rsidR="006E2A1D" w:rsidRPr="00640CA6" w:rsidRDefault="006E2A1D" w:rsidP="006E2A1D">
      <w:pPr>
        <w:pStyle w:val="1"/>
        <w:numPr>
          <w:ilvl w:val="0"/>
          <w:numId w:val="2"/>
        </w:numPr>
        <w:shd w:val="clear" w:color="auto" w:fill="FFFFFF"/>
        <w:jc w:val="both"/>
        <w:rPr>
          <w:spacing w:val="-24"/>
          <w:sz w:val="26"/>
          <w:szCs w:val="26"/>
        </w:rPr>
      </w:pPr>
      <w:proofErr w:type="spellStart"/>
      <w:r w:rsidRPr="00640CA6">
        <w:rPr>
          <w:spacing w:val="-1"/>
          <w:sz w:val="26"/>
          <w:szCs w:val="26"/>
        </w:rPr>
        <w:t>Горбуль</w:t>
      </w:r>
      <w:proofErr w:type="spellEnd"/>
      <w:r w:rsidRPr="00640CA6">
        <w:rPr>
          <w:spacing w:val="-1"/>
          <w:sz w:val="26"/>
          <w:szCs w:val="26"/>
        </w:rPr>
        <w:t xml:space="preserve"> Иван Васильевич</w:t>
      </w:r>
    </w:p>
    <w:p w:rsidR="006E2A1D" w:rsidRPr="00640CA6" w:rsidRDefault="006E2A1D" w:rsidP="006E2A1D">
      <w:pPr>
        <w:pStyle w:val="1"/>
        <w:numPr>
          <w:ilvl w:val="0"/>
          <w:numId w:val="2"/>
        </w:numPr>
        <w:shd w:val="clear" w:color="auto" w:fill="FFFFFF"/>
        <w:jc w:val="both"/>
        <w:rPr>
          <w:spacing w:val="-24"/>
          <w:sz w:val="26"/>
          <w:szCs w:val="26"/>
        </w:rPr>
      </w:pPr>
      <w:r w:rsidRPr="00640CA6">
        <w:rPr>
          <w:spacing w:val="-1"/>
          <w:sz w:val="26"/>
          <w:szCs w:val="26"/>
        </w:rPr>
        <w:t>Швецов Вячеслав Дмитриевич</w:t>
      </w:r>
    </w:p>
    <w:p w:rsidR="006E2A1D" w:rsidRPr="00640CA6" w:rsidRDefault="006E2A1D" w:rsidP="006E2A1D">
      <w:pPr>
        <w:pStyle w:val="1"/>
        <w:shd w:val="clear" w:color="auto" w:fill="FFFFFF"/>
        <w:jc w:val="center"/>
        <w:rPr>
          <w:b/>
          <w:spacing w:val="-1"/>
          <w:sz w:val="26"/>
          <w:szCs w:val="26"/>
        </w:rPr>
      </w:pPr>
      <w:r w:rsidRPr="00640CA6">
        <w:rPr>
          <w:b/>
          <w:spacing w:val="-1"/>
          <w:sz w:val="26"/>
          <w:szCs w:val="26"/>
        </w:rPr>
        <w:t>Группа</w:t>
      </w:r>
    </w:p>
    <w:p w:rsidR="006E2A1D" w:rsidRPr="00640CA6" w:rsidRDefault="006E2A1D" w:rsidP="006E2A1D">
      <w:pPr>
        <w:pStyle w:val="1"/>
        <w:shd w:val="clear" w:color="auto" w:fill="FFFFFF"/>
        <w:jc w:val="center"/>
        <w:rPr>
          <w:b/>
          <w:spacing w:val="-1"/>
          <w:sz w:val="26"/>
          <w:szCs w:val="26"/>
        </w:rPr>
      </w:pPr>
      <w:r w:rsidRPr="00640CA6">
        <w:rPr>
          <w:b/>
          <w:spacing w:val="-1"/>
          <w:sz w:val="26"/>
          <w:szCs w:val="26"/>
        </w:rPr>
        <w:t>охраны общественного порядка</w:t>
      </w:r>
    </w:p>
    <w:p w:rsidR="006E2A1D" w:rsidRPr="00640CA6" w:rsidRDefault="006E2A1D" w:rsidP="006E2A1D">
      <w:pPr>
        <w:widowControl w:val="0"/>
        <w:numPr>
          <w:ilvl w:val="0"/>
          <w:numId w:val="3"/>
        </w:numPr>
        <w:shd w:val="clear" w:color="auto" w:fill="FFFFFF"/>
        <w:tabs>
          <w:tab w:val="left" w:pos="385"/>
        </w:tabs>
        <w:autoSpaceDE w:val="0"/>
        <w:autoSpaceDN w:val="0"/>
        <w:adjustRightInd w:val="0"/>
        <w:spacing w:before="317" w:line="317" w:lineRule="exact"/>
        <w:ind w:left="32"/>
        <w:rPr>
          <w:spacing w:val="-33"/>
          <w:sz w:val="26"/>
          <w:szCs w:val="26"/>
        </w:rPr>
      </w:pPr>
      <w:r w:rsidRPr="00640CA6">
        <w:rPr>
          <w:spacing w:val="-3"/>
          <w:sz w:val="26"/>
          <w:szCs w:val="26"/>
        </w:rPr>
        <w:t xml:space="preserve">Иванов Валентин Петрович </w:t>
      </w:r>
      <w:r w:rsidRPr="00640CA6">
        <w:rPr>
          <w:spacing w:val="-1"/>
          <w:sz w:val="26"/>
          <w:szCs w:val="26"/>
        </w:rPr>
        <w:t>- командир</w:t>
      </w:r>
    </w:p>
    <w:p w:rsidR="006E2A1D" w:rsidRPr="00640CA6" w:rsidRDefault="006E2A1D" w:rsidP="006E2A1D">
      <w:pPr>
        <w:widowControl w:val="0"/>
        <w:numPr>
          <w:ilvl w:val="0"/>
          <w:numId w:val="3"/>
        </w:numPr>
        <w:shd w:val="clear" w:color="auto" w:fill="FFFFFF"/>
        <w:tabs>
          <w:tab w:val="left" w:pos="385"/>
        </w:tabs>
        <w:autoSpaceDE w:val="0"/>
        <w:autoSpaceDN w:val="0"/>
        <w:adjustRightInd w:val="0"/>
        <w:spacing w:before="4" w:line="317" w:lineRule="exact"/>
        <w:ind w:left="32"/>
        <w:rPr>
          <w:spacing w:val="-22"/>
          <w:sz w:val="26"/>
          <w:szCs w:val="26"/>
        </w:rPr>
      </w:pPr>
      <w:proofErr w:type="spellStart"/>
      <w:r w:rsidRPr="00640CA6">
        <w:rPr>
          <w:spacing w:val="-2"/>
          <w:sz w:val="26"/>
          <w:szCs w:val="26"/>
        </w:rPr>
        <w:t>Коль-вей-вин</w:t>
      </w:r>
      <w:proofErr w:type="spellEnd"/>
      <w:r w:rsidRPr="00640CA6">
        <w:rPr>
          <w:spacing w:val="-2"/>
          <w:sz w:val="26"/>
          <w:szCs w:val="26"/>
        </w:rPr>
        <w:t xml:space="preserve">  Евгений Яковлевич</w:t>
      </w:r>
    </w:p>
    <w:p w:rsidR="006E2A1D" w:rsidRPr="00640CA6" w:rsidRDefault="006E2A1D" w:rsidP="006E2A1D">
      <w:pPr>
        <w:widowControl w:val="0"/>
        <w:numPr>
          <w:ilvl w:val="0"/>
          <w:numId w:val="3"/>
        </w:numPr>
        <w:shd w:val="clear" w:color="auto" w:fill="FFFFFF"/>
        <w:tabs>
          <w:tab w:val="left" w:pos="385"/>
        </w:tabs>
        <w:autoSpaceDE w:val="0"/>
        <w:autoSpaceDN w:val="0"/>
        <w:adjustRightInd w:val="0"/>
        <w:spacing w:line="317" w:lineRule="exact"/>
        <w:ind w:left="32"/>
        <w:rPr>
          <w:spacing w:val="-20"/>
          <w:sz w:val="26"/>
          <w:szCs w:val="26"/>
        </w:rPr>
      </w:pPr>
      <w:r w:rsidRPr="00640CA6">
        <w:rPr>
          <w:spacing w:val="-3"/>
          <w:sz w:val="26"/>
          <w:szCs w:val="26"/>
        </w:rPr>
        <w:t>Фролов Сергей Васильевич</w:t>
      </w:r>
    </w:p>
    <w:p w:rsidR="006E2A1D" w:rsidRPr="00640CA6" w:rsidRDefault="006E2A1D" w:rsidP="006E2A1D">
      <w:pPr>
        <w:pStyle w:val="1"/>
        <w:numPr>
          <w:ilvl w:val="0"/>
          <w:numId w:val="3"/>
        </w:numPr>
        <w:shd w:val="clear" w:color="auto" w:fill="FFFFFF"/>
        <w:jc w:val="both"/>
        <w:rPr>
          <w:spacing w:val="-24"/>
          <w:sz w:val="26"/>
          <w:szCs w:val="26"/>
        </w:rPr>
      </w:pPr>
      <w:r w:rsidRPr="00640CA6">
        <w:rPr>
          <w:spacing w:val="-1"/>
          <w:sz w:val="26"/>
          <w:szCs w:val="26"/>
        </w:rPr>
        <w:t>Степанов Георгий Алексеевич</w:t>
      </w:r>
    </w:p>
    <w:p w:rsidR="006E2A1D" w:rsidRPr="00640CA6" w:rsidRDefault="006E2A1D" w:rsidP="006E2A1D">
      <w:pPr>
        <w:pStyle w:val="1"/>
        <w:shd w:val="clear" w:color="auto" w:fill="FFFFFF"/>
        <w:jc w:val="center"/>
        <w:rPr>
          <w:b/>
          <w:spacing w:val="-1"/>
          <w:sz w:val="26"/>
          <w:szCs w:val="26"/>
        </w:rPr>
      </w:pPr>
      <w:r w:rsidRPr="00640CA6">
        <w:rPr>
          <w:b/>
          <w:spacing w:val="-1"/>
          <w:sz w:val="26"/>
          <w:szCs w:val="26"/>
        </w:rPr>
        <w:t>Команда связи</w:t>
      </w:r>
    </w:p>
    <w:p w:rsidR="006E2A1D" w:rsidRPr="00640CA6" w:rsidRDefault="006E2A1D" w:rsidP="006E2A1D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310" w:line="324" w:lineRule="exact"/>
        <w:ind w:left="18"/>
        <w:rPr>
          <w:spacing w:val="-37"/>
          <w:sz w:val="26"/>
          <w:szCs w:val="26"/>
        </w:rPr>
      </w:pPr>
      <w:r w:rsidRPr="00640CA6">
        <w:rPr>
          <w:spacing w:val="-1"/>
          <w:sz w:val="26"/>
          <w:szCs w:val="26"/>
        </w:rPr>
        <w:t>Филяков Виктор Васильевич - командир</w:t>
      </w:r>
    </w:p>
    <w:p w:rsidR="006E2A1D" w:rsidRPr="00640CA6" w:rsidRDefault="006E2A1D" w:rsidP="006E2A1D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4" w:line="324" w:lineRule="exact"/>
        <w:ind w:left="18"/>
        <w:rPr>
          <w:spacing w:val="-20"/>
          <w:sz w:val="26"/>
          <w:szCs w:val="26"/>
        </w:rPr>
      </w:pPr>
      <w:proofErr w:type="spellStart"/>
      <w:r w:rsidRPr="00640CA6">
        <w:rPr>
          <w:spacing w:val="-2"/>
          <w:sz w:val="26"/>
          <w:szCs w:val="26"/>
        </w:rPr>
        <w:t>Костюк</w:t>
      </w:r>
      <w:proofErr w:type="spellEnd"/>
      <w:r w:rsidRPr="00640CA6">
        <w:rPr>
          <w:spacing w:val="-2"/>
          <w:sz w:val="26"/>
          <w:szCs w:val="26"/>
        </w:rPr>
        <w:t xml:space="preserve"> Александр Васильевич</w:t>
      </w:r>
    </w:p>
    <w:p w:rsidR="006E2A1D" w:rsidRPr="00640CA6" w:rsidRDefault="006E2A1D" w:rsidP="006E2A1D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4" w:line="324" w:lineRule="exact"/>
        <w:ind w:left="18"/>
        <w:rPr>
          <w:spacing w:val="-20"/>
          <w:sz w:val="26"/>
          <w:szCs w:val="26"/>
        </w:rPr>
      </w:pPr>
      <w:proofErr w:type="spellStart"/>
      <w:r w:rsidRPr="00640CA6">
        <w:rPr>
          <w:spacing w:val="-2"/>
          <w:sz w:val="26"/>
          <w:szCs w:val="26"/>
        </w:rPr>
        <w:t>Мыцких</w:t>
      </w:r>
      <w:proofErr w:type="spellEnd"/>
      <w:r w:rsidRPr="00640CA6">
        <w:rPr>
          <w:spacing w:val="-2"/>
          <w:sz w:val="26"/>
          <w:szCs w:val="26"/>
        </w:rPr>
        <w:t xml:space="preserve"> Александр Иванович</w:t>
      </w:r>
      <w:r w:rsidRPr="00640CA6">
        <w:rPr>
          <w:spacing w:val="-20"/>
          <w:sz w:val="26"/>
          <w:szCs w:val="26"/>
        </w:rPr>
        <w:t xml:space="preserve"> </w:t>
      </w:r>
    </w:p>
    <w:p w:rsidR="006E2A1D" w:rsidRPr="00640CA6" w:rsidRDefault="006E2A1D" w:rsidP="006E2A1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4" w:line="324" w:lineRule="exact"/>
        <w:ind w:left="18"/>
        <w:jc w:val="center"/>
        <w:rPr>
          <w:spacing w:val="-20"/>
          <w:sz w:val="26"/>
          <w:szCs w:val="26"/>
        </w:rPr>
      </w:pPr>
      <w:r w:rsidRPr="00640CA6">
        <w:rPr>
          <w:b/>
          <w:spacing w:val="-2"/>
          <w:sz w:val="26"/>
          <w:szCs w:val="26"/>
        </w:rPr>
        <w:t>Бригада специализированной медицинской помощи</w:t>
      </w:r>
    </w:p>
    <w:p w:rsidR="006E2A1D" w:rsidRPr="00640CA6" w:rsidRDefault="006E2A1D" w:rsidP="006E2A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17" w:lineRule="exact"/>
        <w:rPr>
          <w:spacing w:val="-35"/>
          <w:sz w:val="26"/>
          <w:szCs w:val="26"/>
        </w:rPr>
      </w:pPr>
      <w:r w:rsidRPr="00640CA6">
        <w:rPr>
          <w:spacing w:val="-2"/>
          <w:sz w:val="26"/>
          <w:szCs w:val="26"/>
        </w:rPr>
        <w:t xml:space="preserve">Степанова Оксана Юрьевна </w:t>
      </w:r>
      <w:r w:rsidRPr="00640CA6">
        <w:rPr>
          <w:spacing w:val="-1"/>
          <w:sz w:val="26"/>
          <w:szCs w:val="26"/>
        </w:rPr>
        <w:t>- командир</w:t>
      </w:r>
    </w:p>
    <w:p w:rsidR="006E2A1D" w:rsidRPr="00640CA6" w:rsidRDefault="006E2A1D" w:rsidP="006E2A1D">
      <w:pPr>
        <w:widowControl w:val="0"/>
        <w:numPr>
          <w:ilvl w:val="0"/>
          <w:numId w:val="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20" w:lineRule="exact"/>
        <w:rPr>
          <w:spacing w:val="-18"/>
          <w:sz w:val="26"/>
          <w:szCs w:val="26"/>
        </w:rPr>
      </w:pPr>
      <w:proofErr w:type="spellStart"/>
      <w:r w:rsidRPr="00640CA6">
        <w:rPr>
          <w:spacing w:val="-2"/>
          <w:sz w:val="26"/>
          <w:szCs w:val="26"/>
        </w:rPr>
        <w:t>Голдобина</w:t>
      </w:r>
      <w:proofErr w:type="spellEnd"/>
      <w:r w:rsidRPr="00640CA6">
        <w:rPr>
          <w:spacing w:val="-2"/>
          <w:sz w:val="26"/>
          <w:szCs w:val="26"/>
        </w:rPr>
        <w:t xml:space="preserve"> Виктория Валентиновна</w:t>
      </w:r>
    </w:p>
    <w:p w:rsidR="006E2A1D" w:rsidRPr="00640CA6" w:rsidRDefault="006E2A1D" w:rsidP="006E2A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371"/>
        </w:tabs>
        <w:autoSpaceDE w:val="0"/>
        <w:autoSpaceDN w:val="0"/>
        <w:adjustRightInd w:val="0"/>
        <w:spacing w:line="317" w:lineRule="exact"/>
        <w:rPr>
          <w:spacing w:val="-20"/>
          <w:sz w:val="26"/>
          <w:szCs w:val="26"/>
        </w:rPr>
      </w:pPr>
      <w:r w:rsidRPr="00640CA6">
        <w:rPr>
          <w:spacing w:val="-20"/>
          <w:sz w:val="26"/>
          <w:szCs w:val="26"/>
        </w:rPr>
        <w:t xml:space="preserve">Бриль Галина  </w:t>
      </w:r>
      <w:proofErr w:type="spellStart"/>
      <w:r w:rsidRPr="00640CA6">
        <w:rPr>
          <w:spacing w:val="-20"/>
          <w:sz w:val="26"/>
          <w:szCs w:val="26"/>
        </w:rPr>
        <w:t>Брониславовна</w:t>
      </w:r>
      <w:proofErr w:type="spellEnd"/>
    </w:p>
    <w:p w:rsidR="006E2A1D" w:rsidRPr="00640CA6" w:rsidRDefault="006E2A1D" w:rsidP="006E2A1D">
      <w:pPr>
        <w:jc w:val="both"/>
        <w:rPr>
          <w:sz w:val="26"/>
          <w:szCs w:val="26"/>
        </w:rPr>
      </w:pPr>
    </w:p>
    <w:p w:rsidR="006E2A1D" w:rsidRPr="00640CA6" w:rsidRDefault="006E2A1D" w:rsidP="006E2A1D">
      <w:pPr>
        <w:shd w:val="clear" w:color="auto" w:fill="FFFFFF"/>
        <w:spacing w:line="324" w:lineRule="exact"/>
        <w:ind w:hanging="900"/>
        <w:jc w:val="center"/>
        <w:rPr>
          <w:sz w:val="26"/>
          <w:szCs w:val="26"/>
        </w:rPr>
      </w:pPr>
      <w:r w:rsidRPr="00640CA6">
        <w:rPr>
          <w:b/>
          <w:bCs/>
          <w:spacing w:val="-5"/>
          <w:sz w:val="26"/>
          <w:szCs w:val="26"/>
        </w:rPr>
        <w:t>Разведывательная группа</w:t>
      </w:r>
    </w:p>
    <w:p w:rsidR="006E2A1D" w:rsidRPr="00640CA6" w:rsidRDefault="006E2A1D" w:rsidP="006E2A1D">
      <w:pPr>
        <w:shd w:val="clear" w:color="auto" w:fill="FFFFFF"/>
        <w:spacing w:line="324" w:lineRule="exact"/>
        <w:rPr>
          <w:sz w:val="26"/>
          <w:szCs w:val="26"/>
        </w:rPr>
      </w:pPr>
      <w:r w:rsidRPr="00640CA6">
        <w:rPr>
          <w:sz w:val="26"/>
          <w:szCs w:val="26"/>
        </w:rPr>
        <w:t>1. Соколова Татьяна Анатольевна - командир</w:t>
      </w:r>
    </w:p>
    <w:p w:rsidR="006E2A1D" w:rsidRPr="00640CA6" w:rsidRDefault="006E2A1D" w:rsidP="006E2A1D">
      <w:pPr>
        <w:shd w:val="clear" w:color="auto" w:fill="FFFFFF"/>
        <w:spacing w:line="324" w:lineRule="exact"/>
        <w:ind w:left="-360" w:firstLine="360"/>
        <w:rPr>
          <w:sz w:val="26"/>
          <w:szCs w:val="26"/>
        </w:rPr>
      </w:pPr>
      <w:r w:rsidRPr="00640CA6">
        <w:rPr>
          <w:sz w:val="26"/>
          <w:szCs w:val="26"/>
        </w:rPr>
        <w:t xml:space="preserve">2. </w:t>
      </w:r>
      <w:proofErr w:type="spellStart"/>
      <w:r w:rsidRPr="00640CA6">
        <w:rPr>
          <w:sz w:val="26"/>
          <w:szCs w:val="26"/>
        </w:rPr>
        <w:t>Баумгард</w:t>
      </w:r>
      <w:proofErr w:type="spellEnd"/>
      <w:r w:rsidRPr="00640CA6">
        <w:rPr>
          <w:sz w:val="26"/>
          <w:szCs w:val="26"/>
        </w:rPr>
        <w:t xml:space="preserve"> Наталья Васильевна</w:t>
      </w:r>
    </w:p>
    <w:p w:rsidR="006E2A1D" w:rsidRPr="00640CA6" w:rsidRDefault="006E2A1D" w:rsidP="006E2A1D">
      <w:pPr>
        <w:shd w:val="clear" w:color="auto" w:fill="FFFFFF"/>
        <w:spacing w:line="324" w:lineRule="exact"/>
        <w:ind w:left="-360" w:firstLine="360"/>
        <w:rPr>
          <w:sz w:val="26"/>
          <w:szCs w:val="26"/>
        </w:rPr>
      </w:pPr>
      <w:r w:rsidRPr="00640CA6">
        <w:rPr>
          <w:sz w:val="26"/>
          <w:szCs w:val="26"/>
        </w:rPr>
        <w:t xml:space="preserve">3. </w:t>
      </w:r>
      <w:proofErr w:type="spellStart"/>
      <w:r w:rsidRPr="00640CA6">
        <w:rPr>
          <w:sz w:val="26"/>
          <w:szCs w:val="26"/>
        </w:rPr>
        <w:t>Костюк</w:t>
      </w:r>
      <w:proofErr w:type="spellEnd"/>
      <w:r w:rsidRPr="00640CA6">
        <w:rPr>
          <w:sz w:val="26"/>
          <w:szCs w:val="26"/>
        </w:rPr>
        <w:t xml:space="preserve"> Ольга Юрьевна </w:t>
      </w:r>
    </w:p>
    <w:p w:rsidR="006E2A1D" w:rsidRDefault="006E2A1D" w:rsidP="006E2A1D">
      <w:pPr>
        <w:rPr>
          <w:spacing w:val="-18"/>
          <w:sz w:val="28"/>
          <w:szCs w:val="28"/>
        </w:rPr>
        <w:sectPr w:rsidR="006E2A1D" w:rsidSect="006E2A1D">
          <w:pgSz w:w="11909" w:h="16834"/>
          <w:pgMar w:top="567" w:right="1066" w:bottom="720" w:left="1446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3523"/>
      </w:tblGrid>
      <w:tr w:rsidR="006E2A1D" w:rsidTr="006E2A1D">
        <w:tc>
          <w:tcPr>
            <w:tcW w:w="6048" w:type="dxa"/>
          </w:tcPr>
          <w:p w:rsidR="006E2A1D" w:rsidRDefault="006E2A1D" w:rsidP="006E2A1D">
            <w:pPr>
              <w:jc w:val="both"/>
            </w:pPr>
          </w:p>
        </w:tc>
        <w:tc>
          <w:tcPr>
            <w:tcW w:w="3523" w:type="dxa"/>
          </w:tcPr>
          <w:p w:rsidR="006E2A1D" w:rsidRDefault="006E2A1D" w:rsidP="006E2A1D">
            <w:pPr>
              <w:jc w:val="both"/>
            </w:pPr>
            <w:r>
              <w:t xml:space="preserve">Приложение № 5  </w:t>
            </w:r>
          </w:p>
          <w:p w:rsidR="006E2A1D" w:rsidRDefault="006E2A1D" w:rsidP="006E2A1D">
            <w:pPr>
              <w:jc w:val="both"/>
            </w:pPr>
            <w:r>
              <w:t xml:space="preserve">к постановлению главы рабочего поселка (поселка городского типа) Токур </w:t>
            </w:r>
          </w:p>
          <w:p w:rsidR="006E2A1D" w:rsidRDefault="006E2A1D" w:rsidP="006E2A1D">
            <w:pPr>
              <w:jc w:val="both"/>
            </w:pPr>
            <w:r>
              <w:t xml:space="preserve">от </w:t>
            </w:r>
            <w:r>
              <w:rPr>
                <w:u w:val="single"/>
              </w:rPr>
              <w:t xml:space="preserve">16.03. </w:t>
            </w:r>
            <w:r>
              <w:t>2021  № 37</w:t>
            </w:r>
          </w:p>
        </w:tc>
      </w:tr>
    </w:tbl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ОПЕРАТИВНЫЙ ПЛАН</w:t>
      </w:r>
    </w:p>
    <w:p w:rsidR="006E2A1D" w:rsidRDefault="006E2A1D" w:rsidP="006E2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привлечения техники на ликвидацию </w:t>
      </w:r>
    </w:p>
    <w:p w:rsidR="006E2A1D" w:rsidRDefault="006E2A1D" w:rsidP="006E2A1D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восстановительные работы при ЧС</w:t>
      </w:r>
    </w:p>
    <w:p w:rsidR="006E2A1D" w:rsidRDefault="006E2A1D" w:rsidP="006E2A1D">
      <w:pPr>
        <w:jc w:val="center"/>
      </w:pPr>
    </w:p>
    <w:tbl>
      <w:tblPr>
        <w:tblStyle w:val="a5"/>
        <w:tblW w:w="9825" w:type="dxa"/>
        <w:tblLook w:val="01E0"/>
      </w:tblPr>
      <w:tblGrid>
        <w:gridCol w:w="674"/>
        <w:gridCol w:w="2330"/>
        <w:gridCol w:w="1369"/>
        <w:gridCol w:w="1364"/>
        <w:gridCol w:w="1364"/>
        <w:gridCol w:w="1357"/>
        <w:gridCol w:w="1367"/>
      </w:tblGrid>
      <w:tr w:rsidR="006E2A1D" w:rsidTr="006E2A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№№</w:t>
            </w:r>
          </w:p>
          <w:p w:rsidR="006E2A1D" w:rsidRDefault="006E2A1D" w:rsidP="006E2A1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 xml:space="preserve">Организация, </w:t>
            </w:r>
            <w:proofErr w:type="gramStart"/>
            <w:r>
              <w:t>ответственный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Погрузчик,</w:t>
            </w:r>
          </w:p>
          <w:p w:rsidR="006E2A1D" w:rsidRDefault="006E2A1D" w:rsidP="006E2A1D">
            <w:pPr>
              <w:jc w:val="center"/>
            </w:pPr>
            <w:r>
              <w:t>ЮМЗ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Бортовые, легковые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Самосвал, водовозка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Вахта, автобус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Бульдозер, вездеход</w:t>
            </w:r>
          </w:p>
        </w:tc>
      </w:tr>
      <w:tr w:rsidR="006E2A1D" w:rsidTr="006E2A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Токур Хабаровской (базовой) службы ЭРТОС филиала «АДВ»</w:t>
            </w: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Серебреников А.В.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-/2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1/-</w:t>
            </w:r>
          </w:p>
        </w:tc>
      </w:tr>
      <w:tr w:rsidR="006E2A1D" w:rsidTr="006E2A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Pr="00C467F6" w:rsidRDefault="006E2A1D" w:rsidP="006E2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</w:tc>
      </w:tr>
      <w:tr w:rsidR="006E2A1D" w:rsidTr="006E2A1D">
        <w:trPr>
          <w:trHeight w:val="8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«КОМФОРТ РСО»</w:t>
            </w: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Нижник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-/1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b/>
              </w:rPr>
            </w:pPr>
          </w:p>
          <w:p w:rsidR="006E2A1D" w:rsidRDefault="006E2A1D" w:rsidP="006E2A1D">
            <w:pPr>
              <w:jc w:val="center"/>
              <w:rPr>
                <w:b/>
              </w:rPr>
            </w:pPr>
            <w:r>
              <w:rPr>
                <w:b/>
              </w:rPr>
              <w:t>-/-</w:t>
            </w:r>
          </w:p>
        </w:tc>
      </w:tr>
    </w:tbl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p w:rsidR="006E2A1D" w:rsidRDefault="006E2A1D" w:rsidP="006E2A1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  <w:gridCol w:w="3523"/>
      </w:tblGrid>
      <w:tr w:rsidR="006E2A1D" w:rsidTr="006E2A1D">
        <w:tc>
          <w:tcPr>
            <w:tcW w:w="6048" w:type="dxa"/>
          </w:tcPr>
          <w:p w:rsidR="006E2A1D" w:rsidRDefault="006E2A1D" w:rsidP="006E2A1D">
            <w:pPr>
              <w:jc w:val="both"/>
            </w:pPr>
          </w:p>
        </w:tc>
        <w:tc>
          <w:tcPr>
            <w:tcW w:w="3523" w:type="dxa"/>
          </w:tcPr>
          <w:p w:rsidR="006E2A1D" w:rsidRDefault="006E2A1D" w:rsidP="006E2A1D">
            <w:pPr>
              <w:jc w:val="both"/>
            </w:pPr>
            <w:r>
              <w:t xml:space="preserve">Приложение № 3  </w:t>
            </w:r>
          </w:p>
          <w:p w:rsidR="006E2A1D" w:rsidRDefault="006E2A1D" w:rsidP="006E2A1D">
            <w:pPr>
              <w:jc w:val="both"/>
            </w:pPr>
            <w:r>
              <w:t xml:space="preserve">к постановлению главы рабочего поселка (поселка городского типа) Токур </w:t>
            </w:r>
          </w:p>
          <w:p w:rsidR="006E2A1D" w:rsidRDefault="006E2A1D" w:rsidP="006E2A1D">
            <w:pPr>
              <w:jc w:val="both"/>
            </w:pPr>
            <w:r>
              <w:t>от 16.03.2021  № 37</w:t>
            </w:r>
          </w:p>
        </w:tc>
      </w:tr>
    </w:tbl>
    <w:p w:rsidR="006E2A1D" w:rsidRDefault="006E2A1D" w:rsidP="006E2A1D">
      <w:pPr>
        <w:rPr>
          <w:sz w:val="28"/>
          <w:szCs w:val="28"/>
        </w:rPr>
      </w:pPr>
    </w:p>
    <w:p w:rsidR="006E2A1D" w:rsidRDefault="006E2A1D" w:rsidP="006E2A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</w:t>
      </w:r>
    </w:p>
    <w:p w:rsidR="006E2A1D" w:rsidRDefault="006E2A1D" w:rsidP="006E2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администрации рабочего поселка (поселка городского типа) Токур по гражданской обороне, предупреждению и ликвидации ЧС, обеспечению пожарной безопасности</w:t>
      </w:r>
    </w:p>
    <w:p w:rsidR="006E2A1D" w:rsidRDefault="006E2A1D" w:rsidP="006E2A1D">
      <w:pPr>
        <w:jc w:val="center"/>
        <w:rPr>
          <w:sz w:val="28"/>
          <w:szCs w:val="28"/>
        </w:rPr>
      </w:pPr>
    </w:p>
    <w:tbl>
      <w:tblPr>
        <w:tblStyle w:val="a5"/>
        <w:tblW w:w="9648" w:type="dxa"/>
        <w:tblLayout w:type="fixed"/>
        <w:tblLook w:val="01E0"/>
      </w:tblPr>
      <w:tblGrid>
        <w:gridCol w:w="877"/>
        <w:gridCol w:w="3612"/>
        <w:gridCol w:w="1559"/>
        <w:gridCol w:w="3600"/>
      </w:tblGrid>
      <w:tr w:rsidR="006E2A1D" w:rsidTr="006E2A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6E2A1D" w:rsidTr="006E2A1D">
        <w:trPr>
          <w:trHeight w:val="236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 принимать нормативно-правовые акты по вопросам ГО  и предупреждению ЧС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КЧС, Горбунова А.В.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Гончарук Н.Н.</w:t>
            </w:r>
          </w:p>
        </w:tc>
      </w:tr>
      <w:tr w:rsidR="006E2A1D" w:rsidTr="006E2A1D">
        <w:trPr>
          <w:trHeight w:val="735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заседания Комиссии по ЧС на темы</w:t>
            </w:r>
          </w:p>
          <w:p w:rsidR="006E2A1D" w:rsidRDefault="006E2A1D" w:rsidP="006E2A1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поселения к пожароопасному весенне-летнему периоду 2021 года, </w:t>
            </w:r>
          </w:p>
          <w:p w:rsidR="006E2A1D" w:rsidRDefault="006E2A1D" w:rsidP="006E2A1D">
            <w:pPr>
              <w:ind w:left="720"/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пожароопасного весенне-летнего периода и о мерах по укреплению пожарной безопасности на территории поселения </w:t>
            </w: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безопасному пропуску весеннего паводка на территории поселения</w:t>
            </w:r>
          </w:p>
          <w:p w:rsidR="006E2A1D" w:rsidRDefault="006E2A1D" w:rsidP="006E2A1D">
            <w:pPr>
              <w:ind w:left="360"/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населения мерам пожарной безопасности, действиям в чрезвычайных ситуациях</w:t>
            </w: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объектов ЖКХ к работе в осенне-зимний период 2021-2022 г.г.</w:t>
            </w: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отопительного сезона 2021-2022гг. на предприятии ЖКХ поселения </w:t>
            </w: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01.04.2021</w:t>
            </w: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</w:t>
            </w: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 2021г.</w:t>
            </w: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02.11.2021</w:t>
            </w: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  <w:p w:rsidR="006E2A1D" w:rsidRPr="00975B54" w:rsidRDefault="006E2A1D" w:rsidP="006E2A1D">
            <w:pPr>
              <w:rPr>
                <w:sz w:val="28"/>
                <w:szCs w:val="28"/>
              </w:rPr>
            </w:pPr>
          </w:p>
          <w:p w:rsidR="006E2A1D" w:rsidRPr="00975B54" w:rsidRDefault="006E2A1D" w:rsidP="006E2A1D">
            <w:pPr>
              <w:rPr>
                <w:sz w:val="28"/>
                <w:szCs w:val="28"/>
              </w:rPr>
            </w:pPr>
          </w:p>
          <w:p w:rsidR="006E2A1D" w:rsidRPr="00975B54" w:rsidRDefault="006E2A1D" w:rsidP="006E2A1D">
            <w:pPr>
              <w:rPr>
                <w:sz w:val="28"/>
                <w:szCs w:val="28"/>
              </w:rPr>
            </w:pPr>
          </w:p>
          <w:p w:rsidR="006E2A1D" w:rsidRPr="00975B54" w:rsidRDefault="006E2A1D" w:rsidP="006E2A1D">
            <w:pPr>
              <w:rPr>
                <w:sz w:val="28"/>
                <w:szCs w:val="28"/>
              </w:rPr>
            </w:pPr>
          </w:p>
          <w:p w:rsidR="006E2A1D" w:rsidRPr="00975B54" w:rsidRDefault="006E2A1D" w:rsidP="006E2A1D">
            <w:pPr>
              <w:rPr>
                <w:sz w:val="28"/>
                <w:szCs w:val="28"/>
              </w:rPr>
            </w:pPr>
          </w:p>
          <w:p w:rsidR="006E2A1D" w:rsidRPr="00975B54" w:rsidRDefault="006E2A1D" w:rsidP="006E2A1D">
            <w:pPr>
              <w:rPr>
                <w:sz w:val="28"/>
                <w:szCs w:val="28"/>
              </w:rPr>
            </w:pPr>
          </w:p>
          <w:p w:rsidR="006E2A1D" w:rsidRPr="00975B54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Pr="00975B54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КЧС, Горбунова А.В.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Гончарук Н.Н.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КЧС, Горбунова А.В.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Гончарук Н.Н.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КЧС, Горбунова А.В.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Гончарук Н.Н.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КЧС, Горбунова А.В.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КЧС, Горбунова А.В.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Гончарук Н.Н.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«КОМФОРТ РСО»  </w:t>
            </w:r>
            <w:proofErr w:type="spellStart"/>
            <w:r>
              <w:rPr>
                <w:sz w:val="28"/>
                <w:szCs w:val="28"/>
              </w:rPr>
              <w:t>А.В.Нижник</w:t>
            </w:r>
            <w:proofErr w:type="spellEnd"/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КЧС, Горбунова А.В.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специалист администрации Гончарук Н.Н.</w:t>
            </w: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«КОМФОРТ РСО»  </w:t>
            </w:r>
            <w:proofErr w:type="spellStart"/>
            <w:r>
              <w:rPr>
                <w:sz w:val="28"/>
                <w:szCs w:val="28"/>
              </w:rPr>
              <w:t>А.В.Нижник</w:t>
            </w:r>
            <w:proofErr w:type="spellEnd"/>
          </w:p>
          <w:p w:rsidR="006E2A1D" w:rsidRDefault="006E2A1D" w:rsidP="006E2A1D">
            <w:pPr>
              <w:rPr>
                <w:sz w:val="28"/>
                <w:szCs w:val="28"/>
              </w:rPr>
            </w:pPr>
          </w:p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КЧС, Горбунова А.В.</w:t>
            </w:r>
          </w:p>
        </w:tc>
      </w:tr>
      <w:tr w:rsidR="006E2A1D" w:rsidTr="006E2A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резервы финансовых и материальных ресурсов для ликвидации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КЧС, Главный специалист администрации </w:t>
            </w:r>
          </w:p>
        </w:tc>
      </w:tr>
      <w:tr w:rsidR="006E2A1D" w:rsidTr="006E2A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вакцинацию против клещевого энцефалита (команда </w:t>
            </w:r>
            <w:proofErr w:type="spellStart"/>
            <w:r>
              <w:rPr>
                <w:sz w:val="28"/>
                <w:szCs w:val="28"/>
              </w:rPr>
              <w:t>лесопожаротушения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30.03.2021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Pr="00577C24" w:rsidRDefault="006E2A1D" w:rsidP="006E2A1D">
            <w:pPr>
              <w:rPr>
                <w:sz w:val="28"/>
                <w:szCs w:val="28"/>
              </w:rPr>
            </w:pPr>
            <w:r w:rsidRPr="00577C24">
              <w:rPr>
                <w:sz w:val="28"/>
                <w:szCs w:val="28"/>
              </w:rPr>
              <w:t xml:space="preserve">Председатель КЧС, </w:t>
            </w:r>
            <w:r>
              <w:rPr>
                <w:sz w:val="28"/>
                <w:szCs w:val="28"/>
              </w:rPr>
              <w:t xml:space="preserve">Главный специалист администрации </w:t>
            </w:r>
          </w:p>
        </w:tc>
      </w:tr>
      <w:tr w:rsidR="006E2A1D" w:rsidTr="006E2A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корректировку плана действий по предупреждению и ликвидации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30.03.2021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rPr>
                <w:sz w:val="28"/>
                <w:szCs w:val="28"/>
              </w:rPr>
            </w:pPr>
            <w:r w:rsidRPr="00577C24">
              <w:rPr>
                <w:sz w:val="28"/>
                <w:szCs w:val="28"/>
              </w:rPr>
              <w:t xml:space="preserve">Председатель КЧС, </w:t>
            </w:r>
          </w:p>
          <w:p w:rsidR="006E2A1D" w:rsidRDefault="006E2A1D" w:rsidP="006E2A1D">
            <w:r w:rsidRPr="00577C24">
              <w:rPr>
                <w:sz w:val="28"/>
                <w:szCs w:val="28"/>
              </w:rPr>
              <w:t xml:space="preserve">Главный специалист администрации </w:t>
            </w:r>
          </w:p>
        </w:tc>
      </w:tr>
      <w:tr w:rsidR="006E2A1D" w:rsidTr="006E2A1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население рабочего поселка  по действиям в ЧС через информационный стенд «Местное самоуправление», памятки, листовки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</w:p>
          <w:p w:rsidR="006E2A1D" w:rsidRDefault="006E2A1D" w:rsidP="006E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D" w:rsidRDefault="006E2A1D" w:rsidP="006E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6E2A1D" w:rsidTr="006E2A1D">
        <w:tc>
          <w:tcPr>
            <w:tcW w:w="4927" w:type="dxa"/>
          </w:tcPr>
          <w:p w:rsidR="006E2A1D" w:rsidRDefault="006E2A1D" w:rsidP="006E2A1D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6E2A1D" w:rsidRDefault="006E2A1D" w:rsidP="006E2A1D">
            <w:pPr>
              <w:jc w:val="both"/>
              <w:rPr>
                <w:sz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</w:rPr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</w:p>
          <w:p w:rsidR="006E2A1D" w:rsidRDefault="006E2A1D" w:rsidP="006E2A1D">
            <w:pPr>
              <w:jc w:val="both"/>
            </w:pPr>
            <w:r>
              <w:t xml:space="preserve">Приложение № 2  </w:t>
            </w:r>
          </w:p>
          <w:p w:rsidR="006E2A1D" w:rsidRDefault="006E2A1D" w:rsidP="006E2A1D">
            <w:pPr>
              <w:jc w:val="both"/>
            </w:pPr>
            <w:r>
              <w:t xml:space="preserve">к постановлению главы рабочего поселка (поселка городского типа) Токур </w:t>
            </w:r>
          </w:p>
          <w:p w:rsidR="006E2A1D" w:rsidRDefault="006E2A1D" w:rsidP="006E2A1D">
            <w:pPr>
              <w:jc w:val="both"/>
              <w:rPr>
                <w:sz w:val="28"/>
              </w:rPr>
            </w:pPr>
            <w:r>
              <w:t>от 16.03.2021  №37</w:t>
            </w:r>
          </w:p>
          <w:p w:rsidR="006E2A1D" w:rsidRDefault="006E2A1D" w:rsidP="006E2A1D">
            <w:pPr>
              <w:jc w:val="both"/>
              <w:rPr>
                <w:sz w:val="28"/>
              </w:rPr>
            </w:pPr>
          </w:p>
          <w:p w:rsidR="006E2A1D" w:rsidRDefault="006E2A1D" w:rsidP="006E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6E2A1D" w:rsidRDefault="006E2A1D" w:rsidP="006E2A1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Постановлением главы рабочего поселка (поселка городского</w:t>
            </w:r>
            <w:proofErr w:type="gramEnd"/>
          </w:p>
          <w:p w:rsidR="006E2A1D" w:rsidRDefault="006E2A1D" w:rsidP="006E2A1D">
            <w:pPr>
              <w:rPr>
                <w:sz w:val="28"/>
              </w:rPr>
            </w:pPr>
            <w:r>
              <w:rPr>
                <w:sz w:val="28"/>
              </w:rPr>
              <w:t>типа) Токур  Селемджинского района</w:t>
            </w:r>
          </w:p>
          <w:p w:rsidR="006E2A1D" w:rsidRDefault="006E2A1D" w:rsidP="006E2A1D">
            <w:pPr>
              <w:rPr>
                <w:sz w:val="28"/>
              </w:rPr>
            </w:pPr>
            <w:r>
              <w:rPr>
                <w:sz w:val="28"/>
              </w:rPr>
              <w:t>Амурской области</w:t>
            </w:r>
          </w:p>
          <w:p w:rsidR="006E2A1D" w:rsidRDefault="006E2A1D" w:rsidP="006E2A1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16 марта 2021 года  № 37</w:t>
            </w:r>
          </w:p>
        </w:tc>
      </w:tr>
      <w:tr w:rsidR="006E2A1D" w:rsidTr="006E2A1D">
        <w:tc>
          <w:tcPr>
            <w:tcW w:w="4927" w:type="dxa"/>
          </w:tcPr>
          <w:p w:rsidR="006E2A1D" w:rsidRDefault="006E2A1D" w:rsidP="006E2A1D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6E2A1D" w:rsidRDefault="006E2A1D" w:rsidP="006E2A1D">
            <w:pPr>
              <w:jc w:val="both"/>
              <w:rPr>
                <w:sz w:val="28"/>
              </w:rPr>
            </w:pPr>
          </w:p>
        </w:tc>
      </w:tr>
    </w:tbl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/>
    <w:p w:rsidR="006E2A1D" w:rsidRDefault="006E2A1D" w:rsidP="006E2A1D">
      <w:pPr>
        <w:jc w:val="center"/>
      </w:pPr>
    </w:p>
    <w:p w:rsidR="006E2A1D" w:rsidRDefault="006E2A1D" w:rsidP="006E2A1D">
      <w:pPr>
        <w:jc w:val="center"/>
        <w:rPr>
          <w:b/>
          <w:sz w:val="32"/>
        </w:rPr>
      </w:pPr>
      <w:r>
        <w:rPr>
          <w:b/>
          <w:sz w:val="44"/>
        </w:rPr>
        <w:t>ПЛАН</w:t>
      </w:r>
    </w:p>
    <w:p w:rsidR="006E2A1D" w:rsidRDefault="006E2A1D" w:rsidP="006E2A1D">
      <w:pPr>
        <w:jc w:val="center"/>
        <w:rPr>
          <w:b/>
          <w:sz w:val="32"/>
        </w:rPr>
      </w:pPr>
      <w:r>
        <w:rPr>
          <w:b/>
          <w:sz w:val="32"/>
        </w:rPr>
        <w:t xml:space="preserve">ДЕЙСТВИЙ ПО ПРЕДУПРЕЖДЕНИЮ И </w:t>
      </w:r>
    </w:p>
    <w:p w:rsidR="006E2A1D" w:rsidRDefault="006E2A1D" w:rsidP="006E2A1D">
      <w:pPr>
        <w:jc w:val="center"/>
        <w:rPr>
          <w:b/>
          <w:sz w:val="32"/>
        </w:rPr>
      </w:pPr>
      <w:r>
        <w:rPr>
          <w:b/>
          <w:sz w:val="32"/>
        </w:rPr>
        <w:t>ЛИКВИДАЦИИ ЧРЕЗВЫЧАЙНЫХ СИТУАЦИЙ</w:t>
      </w:r>
    </w:p>
    <w:p w:rsidR="006E2A1D" w:rsidRDefault="006E2A1D" w:rsidP="006E2A1D">
      <w:pPr>
        <w:jc w:val="center"/>
        <w:rPr>
          <w:b/>
          <w:sz w:val="32"/>
        </w:rPr>
      </w:pPr>
      <w:r>
        <w:rPr>
          <w:b/>
          <w:sz w:val="32"/>
        </w:rPr>
        <w:t>ПРИРОДНОГО И ТЕХНОГЕННОГО ХАРАКТЕРА</w:t>
      </w:r>
    </w:p>
    <w:p w:rsidR="006E2A1D" w:rsidRDefault="006E2A1D" w:rsidP="006E2A1D">
      <w:pPr>
        <w:jc w:val="center"/>
        <w:rPr>
          <w:b/>
          <w:sz w:val="32"/>
        </w:rPr>
      </w:pPr>
      <w:r>
        <w:rPr>
          <w:b/>
          <w:sz w:val="32"/>
        </w:rPr>
        <w:t>АДМИНИСТРАЦИИ РАБОЧЕГО ПОСЕЛКА</w:t>
      </w:r>
    </w:p>
    <w:p w:rsidR="006E2A1D" w:rsidRDefault="006E2A1D" w:rsidP="006E2A1D">
      <w:pPr>
        <w:jc w:val="center"/>
        <w:rPr>
          <w:b/>
          <w:sz w:val="32"/>
        </w:rPr>
      </w:pPr>
      <w:r>
        <w:rPr>
          <w:b/>
          <w:sz w:val="32"/>
        </w:rPr>
        <w:t>(ПОСЕЛКА ГОРОДСКОГО ТИПА) ТОКУР</w:t>
      </w:r>
    </w:p>
    <w:p w:rsidR="006E2A1D" w:rsidRDefault="006E2A1D" w:rsidP="006E2A1D">
      <w:pPr>
        <w:jc w:val="center"/>
        <w:rPr>
          <w:b/>
          <w:sz w:val="32"/>
        </w:rPr>
      </w:pPr>
      <w:r>
        <w:rPr>
          <w:b/>
          <w:sz w:val="32"/>
        </w:rPr>
        <w:t>СЕЛЕМДЖИНСКОГО РАЙОНА АМУРСКОЙ ОБЛАСТИ</w:t>
      </w: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>
      <w:pPr>
        <w:jc w:val="center"/>
      </w:pPr>
    </w:p>
    <w:p w:rsidR="006E2A1D" w:rsidRDefault="006E2A1D" w:rsidP="006E2A1D"/>
    <w:p w:rsidR="006E2A1D" w:rsidRDefault="006E2A1D" w:rsidP="006E2A1D"/>
    <w:p w:rsidR="006E2A1D" w:rsidRDefault="006E2A1D" w:rsidP="006E2A1D">
      <w:pPr>
        <w:jc w:val="center"/>
      </w:pPr>
    </w:p>
    <w:p w:rsidR="006E2A1D" w:rsidRDefault="006E2A1D" w:rsidP="006E2A1D"/>
    <w:p w:rsidR="006E2A1D" w:rsidRDefault="006E2A1D" w:rsidP="006E2A1D">
      <w:pPr>
        <w:jc w:val="center"/>
      </w:pPr>
    </w:p>
    <w:p w:rsidR="006E2A1D" w:rsidRDefault="006E2A1D" w:rsidP="006E2A1D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6E2A1D" w:rsidRDefault="006E2A1D" w:rsidP="006E2A1D">
      <w:pPr>
        <w:jc w:val="both"/>
        <w:rPr>
          <w:sz w:val="28"/>
        </w:rPr>
      </w:pPr>
      <w:r>
        <w:rPr>
          <w:sz w:val="28"/>
        </w:rPr>
        <w:t xml:space="preserve">Начальник отдела ГЗ Администрации  </w:t>
      </w:r>
    </w:p>
    <w:p w:rsidR="006E2A1D" w:rsidRDefault="006E2A1D" w:rsidP="006E2A1D">
      <w:pPr>
        <w:jc w:val="both"/>
        <w:rPr>
          <w:sz w:val="28"/>
        </w:rPr>
      </w:pPr>
      <w:r>
        <w:rPr>
          <w:sz w:val="28"/>
        </w:rPr>
        <w:t>Селемджинского  района</w:t>
      </w:r>
    </w:p>
    <w:p w:rsidR="006E2A1D" w:rsidRDefault="006E2A1D" w:rsidP="006E2A1D">
      <w:pPr>
        <w:jc w:val="both"/>
        <w:rPr>
          <w:sz w:val="28"/>
        </w:rPr>
      </w:pPr>
      <w:r>
        <w:rPr>
          <w:sz w:val="28"/>
        </w:rPr>
        <w:t>Амурской области</w:t>
      </w:r>
    </w:p>
    <w:p w:rsidR="006E2A1D" w:rsidRDefault="006E2A1D" w:rsidP="006E2A1D">
      <w:pPr>
        <w:jc w:val="both"/>
        <w:rPr>
          <w:sz w:val="28"/>
        </w:rPr>
      </w:pPr>
      <w:r>
        <w:rPr>
          <w:sz w:val="28"/>
        </w:rPr>
        <w:t xml:space="preserve">_______________ </w:t>
      </w:r>
    </w:p>
    <w:p w:rsidR="006E2A1D" w:rsidRDefault="006E2A1D" w:rsidP="006E2A1D">
      <w:pPr>
        <w:jc w:val="both"/>
        <w:rPr>
          <w:sz w:val="28"/>
        </w:rPr>
      </w:pPr>
    </w:p>
    <w:p w:rsidR="006E2A1D" w:rsidRDefault="006E2A1D" w:rsidP="006E2A1D">
      <w:pPr>
        <w:jc w:val="both"/>
        <w:rPr>
          <w:sz w:val="28"/>
        </w:rPr>
      </w:pPr>
      <w:r>
        <w:rPr>
          <w:sz w:val="28"/>
        </w:rPr>
        <w:t>«__»_____________20__ год</w:t>
      </w:r>
    </w:p>
    <w:p w:rsidR="006E2A1D" w:rsidRDefault="006E2A1D" w:rsidP="006E2A1D">
      <w:pPr>
        <w:jc w:val="both"/>
      </w:pPr>
    </w:p>
    <w:p w:rsidR="006E2A1D" w:rsidRDefault="006E2A1D" w:rsidP="006E2A1D">
      <w:pPr>
        <w:jc w:val="center"/>
        <w:rPr>
          <w:sz w:val="28"/>
        </w:rPr>
      </w:pPr>
      <w:proofErr w:type="spellStart"/>
      <w:r>
        <w:t>пгт</w:t>
      </w:r>
      <w:proofErr w:type="spellEnd"/>
      <w:r>
        <w:t>. Токур</w:t>
      </w:r>
    </w:p>
    <w:p w:rsidR="006E2A1D" w:rsidRDefault="006E2A1D" w:rsidP="006E2A1D">
      <w:pPr>
        <w:pStyle w:val="3"/>
      </w:pPr>
      <w:r>
        <w:t>РАЗДЕЛ 1</w:t>
      </w:r>
    </w:p>
    <w:p w:rsidR="006E2A1D" w:rsidRDefault="006E2A1D" w:rsidP="006E2A1D">
      <w:pPr>
        <w:jc w:val="center"/>
        <w:rPr>
          <w:b/>
          <w:bCs/>
          <w:sz w:val="28"/>
          <w:u w:val="single"/>
        </w:rPr>
      </w:pPr>
    </w:p>
    <w:p w:rsidR="006E2A1D" w:rsidRDefault="006E2A1D" w:rsidP="006E2A1D">
      <w:pPr>
        <w:numPr>
          <w:ilvl w:val="0"/>
          <w:numId w:val="7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Краткая географическая и социально-экономическая характеристика муниципального образования - рабочего поселка (поселка городского типа) Токур Селемджинского района и оценка возможной обстановки на его территории.</w:t>
      </w:r>
    </w:p>
    <w:p w:rsidR="006E2A1D" w:rsidRDefault="006E2A1D" w:rsidP="006E2A1D">
      <w:pPr>
        <w:rPr>
          <w:b/>
          <w:bCs/>
          <w:sz w:val="28"/>
        </w:rPr>
      </w:pPr>
    </w:p>
    <w:p w:rsidR="006E2A1D" w:rsidRDefault="006E2A1D" w:rsidP="006E2A1D">
      <w:pPr>
        <w:rPr>
          <w:b/>
          <w:bCs/>
          <w:sz w:val="28"/>
        </w:rPr>
      </w:pPr>
    </w:p>
    <w:p w:rsidR="006E2A1D" w:rsidRDefault="006E2A1D" w:rsidP="006E2A1D">
      <w:pPr>
        <w:numPr>
          <w:ilvl w:val="1"/>
          <w:numId w:val="8"/>
        </w:numPr>
        <w:overflowPunct w:val="0"/>
        <w:autoSpaceDE w:val="0"/>
        <w:autoSpaceDN w:val="0"/>
        <w:adjustRightInd w:val="0"/>
        <w:textAlignment w:val="baseline"/>
        <w:rPr>
          <w:sz w:val="28"/>
          <w:u w:val="single"/>
        </w:rPr>
      </w:pPr>
      <w:r>
        <w:rPr>
          <w:sz w:val="28"/>
          <w:u w:val="single"/>
        </w:rPr>
        <w:t>Рельеф, климат, растительность, гидрография, общие выводы.</w:t>
      </w:r>
    </w:p>
    <w:p w:rsidR="006E2A1D" w:rsidRDefault="006E2A1D" w:rsidP="006E2A1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Селемджинский</w:t>
      </w:r>
      <w:proofErr w:type="spellEnd"/>
      <w:r>
        <w:rPr>
          <w:sz w:val="28"/>
          <w:szCs w:val="28"/>
        </w:rPr>
        <w:t xml:space="preserve"> район расположен в </w:t>
      </w:r>
      <w:proofErr w:type="spellStart"/>
      <w:r>
        <w:rPr>
          <w:sz w:val="28"/>
          <w:szCs w:val="28"/>
        </w:rPr>
        <w:t>горнотаежной</w:t>
      </w:r>
      <w:proofErr w:type="spellEnd"/>
      <w:r>
        <w:rPr>
          <w:sz w:val="28"/>
          <w:szCs w:val="28"/>
        </w:rPr>
        <w:t xml:space="preserve"> местности, окруженной с трех сторон горными хребтами: Джагды (</w:t>
      </w:r>
      <w:proofErr w:type="spellStart"/>
      <w:r>
        <w:rPr>
          <w:sz w:val="28"/>
          <w:szCs w:val="28"/>
        </w:rPr>
        <w:t>Селемджинский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Ям-Алинь</w:t>
      </w:r>
      <w:proofErr w:type="spellEnd"/>
      <w:r>
        <w:rPr>
          <w:sz w:val="28"/>
          <w:szCs w:val="28"/>
        </w:rPr>
        <w:t xml:space="preserve"> и Эзоп, абсолютные отметки, которых составляют от 500-</w:t>
      </w:r>
      <w:smartTag w:uri="urn:schemas-microsoft-com:office:smarttags" w:element="metricconverter">
        <w:smartTagPr>
          <w:attr w:name="ProductID" w:val="700 м"/>
        </w:smartTagPr>
        <w:r>
          <w:rPr>
            <w:sz w:val="28"/>
            <w:szCs w:val="28"/>
          </w:rPr>
          <w:t>700 м</w:t>
        </w:r>
      </w:smartTag>
      <w:r>
        <w:rPr>
          <w:sz w:val="28"/>
          <w:szCs w:val="28"/>
        </w:rPr>
        <w:t xml:space="preserve"> в долинах рек и до </w:t>
      </w:r>
      <w:smartTag w:uri="urn:schemas-microsoft-com:office:smarttags" w:element="metricconverter">
        <w:smartTagPr>
          <w:attr w:name="ProductID" w:val="2200 м"/>
        </w:smartTagPr>
        <w:r>
          <w:rPr>
            <w:sz w:val="28"/>
            <w:szCs w:val="28"/>
          </w:rPr>
          <w:t>2200 м</w:t>
        </w:r>
      </w:smartTag>
      <w:r>
        <w:rPr>
          <w:sz w:val="28"/>
          <w:szCs w:val="28"/>
        </w:rPr>
        <w:t xml:space="preserve"> по отдельным вершинам.</w:t>
      </w:r>
    </w:p>
    <w:p w:rsidR="006E2A1D" w:rsidRDefault="006E2A1D" w:rsidP="006E2A1D">
      <w:pPr>
        <w:ind w:firstLine="300"/>
        <w:jc w:val="both"/>
        <w:rPr>
          <w:sz w:val="28"/>
        </w:rPr>
      </w:pPr>
      <w:r>
        <w:rPr>
          <w:sz w:val="28"/>
          <w:szCs w:val="28"/>
        </w:rPr>
        <w:tab/>
        <w:t xml:space="preserve">Рельеф района представляет собой сильно расчлененную горную страну с развитой речной сетью. Рельеф среднегорный, с максимальной абсолютной отметкой </w:t>
      </w:r>
      <w:smartTag w:uri="urn:schemas-microsoft-com:office:smarttags" w:element="metricconverter">
        <w:smartTagPr>
          <w:attr w:name="ProductID" w:val="1303 м"/>
        </w:smartTagPr>
        <w:r>
          <w:rPr>
            <w:sz w:val="28"/>
            <w:szCs w:val="28"/>
          </w:rPr>
          <w:t>1303 м</w:t>
        </w:r>
      </w:smartTag>
      <w:r>
        <w:rPr>
          <w:sz w:val="28"/>
          <w:szCs w:val="28"/>
        </w:rPr>
        <w:t xml:space="preserve"> и минимальной </w:t>
      </w:r>
      <w:smartTag w:uri="urn:schemas-microsoft-com:office:smarttags" w:element="metricconverter">
        <w:smartTagPr>
          <w:attr w:name="ProductID" w:val="450 м"/>
        </w:smartTagPr>
        <w:r>
          <w:rPr>
            <w:sz w:val="28"/>
            <w:szCs w:val="28"/>
          </w:rPr>
          <w:t>450 м</w:t>
        </w:r>
      </w:smartTag>
      <w:r>
        <w:rPr>
          <w:sz w:val="28"/>
          <w:szCs w:val="28"/>
        </w:rPr>
        <w:t>. Крутизна склонов составляет 10-30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>, на отдельных участках достигает 45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>. Относительное превышение водоразделов над речными долинами 100-</w:t>
      </w:r>
      <w:smartTag w:uri="urn:schemas-microsoft-com:office:smarttags" w:element="metricconverter">
        <w:smartTagPr>
          <w:attr w:name="ProductID" w:val="400 м"/>
        </w:smartTagPr>
        <w:r>
          <w:rPr>
            <w:sz w:val="28"/>
            <w:szCs w:val="28"/>
          </w:rPr>
          <w:t>400 м</w:t>
        </w:r>
      </w:smartTag>
      <w:r>
        <w:rPr>
          <w:sz w:val="28"/>
          <w:szCs w:val="28"/>
        </w:rPr>
        <w:t xml:space="preserve">. Форма речных долин </w:t>
      </w:r>
      <w:proofErr w:type="spellStart"/>
      <w:r>
        <w:rPr>
          <w:sz w:val="28"/>
          <w:szCs w:val="28"/>
        </w:rPr>
        <w:t>ящикообразная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-образная.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Рельеф района представляет собой сильно расчлененную горную страну с развитой речной сетью. Рельеф среднегорный, с максимальной абсолютной отметкой </w:t>
      </w:r>
      <w:smartTag w:uri="urn:schemas-microsoft-com:office:smarttags" w:element="metricconverter">
        <w:smartTagPr>
          <w:attr w:name="ProductID" w:val="1303 м"/>
        </w:smartTagPr>
        <w:r>
          <w:rPr>
            <w:sz w:val="28"/>
            <w:szCs w:val="28"/>
          </w:rPr>
          <w:t>1303 м</w:t>
        </w:r>
      </w:smartTag>
      <w:r>
        <w:rPr>
          <w:sz w:val="28"/>
          <w:szCs w:val="28"/>
        </w:rPr>
        <w:t xml:space="preserve"> и минимальной </w:t>
      </w:r>
      <w:smartTag w:uri="urn:schemas-microsoft-com:office:smarttags" w:element="metricconverter">
        <w:smartTagPr>
          <w:attr w:name="ProductID" w:val="450 м"/>
        </w:smartTagPr>
        <w:r>
          <w:rPr>
            <w:sz w:val="28"/>
            <w:szCs w:val="28"/>
          </w:rPr>
          <w:t>450 м</w:t>
        </w:r>
      </w:smartTag>
      <w:r>
        <w:rPr>
          <w:sz w:val="28"/>
          <w:szCs w:val="28"/>
        </w:rPr>
        <w:t>. Крутизна склонов составляет 10-30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>, на отдельных участках достигает 45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>. Относительное превышение водоразделов над речными долинами 100-</w:t>
      </w:r>
      <w:smartTag w:uri="urn:schemas-microsoft-com:office:smarttags" w:element="metricconverter">
        <w:smartTagPr>
          <w:attr w:name="ProductID" w:val="400 м"/>
        </w:smartTagPr>
        <w:r>
          <w:rPr>
            <w:sz w:val="28"/>
            <w:szCs w:val="28"/>
          </w:rPr>
          <w:t>400 м</w:t>
        </w:r>
      </w:smartTag>
      <w:r>
        <w:rPr>
          <w:sz w:val="28"/>
          <w:szCs w:val="28"/>
        </w:rPr>
        <w:t xml:space="preserve">. Форма речных долин </w:t>
      </w:r>
      <w:proofErr w:type="spellStart"/>
      <w:r>
        <w:rPr>
          <w:sz w:val="28"/>
          <w:szCs w:val="28"/>
        </w:rPr>
        <w:t>ящикообразная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-образная. Обнаженность района плохая, выходы коренных пород встречаются участками в долинах рек и ручьев и на вершинах водораздельных хребтов.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Климат района резко континентальный и характеризуется суровой продолжительной зимой (6,0-6,5 месяцев) и коротким жарким летом. Минимальная температура воздуха отмечается в конце декабря – начале января (достигает иногда - 45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>), максимальная – в июле (+32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>). Среднегодовая температура отрицательная и колеблется от –5,3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 xml:space="preserve"> до –7,2</w:t>
      </w:r>
      <w:r>
        <w:rPr>
          <w:sz w:val="28"/>
          <w:szCs w:val="28"/>
        </w:rPr>
        <w:sym w:font="Symbol" w:char="00B0"/>
      </w:r>
      <w:r>
        <w:rPr>
          <w:sz w:val="28"/>
          <w:szCs w:val="28"/>
        </w:rPr>
        <w:t xml:space="preserve">. Среднемесячные отрицательные температуры наблюдаются в течение 7 месяцев. Среднегодовое количество осадков </w:t>
      </w:r>
      <w:smartTag w:uri="urn:schemas-microsoft-com:office:smarttags" w:element="metricconverter">
        <w:smartTagPr>
          <w:attr w:name="ProductID" w:val="800 мм"/>
        </w:smartTagPr>
        <w:r>
          <w:rPr>
            <w:sz w:val="28"/>
            <w:szCs w:val="28"/>
          </w:rPr>
          <w:t>800 мм</w:t>
        </w:r>
      </w:smartTag>
      <w:r>
        <w:rPr>
          <w:sz w:val="28"/>
          <w:szCs w:val="28"/>
        </w:rPr>
        <w:t xml:space="preserve">. Основная масса осадков (90 %) выпадает в летнее время. Снеговой покров устанавливается с половины октября до конца ноября (наиболее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– 3 октября, позднее – 6 декабря). Сход снежного покрова наблюдается между 14 апреля и 12 мая. Среднее число дней со снежным покровом – 191 (минимальное – 154 дня, максимальное – 215 дней). Мощность снежного покрова достигает к концу зимы 0,6-</w:t>
      </w:r>
      <w:smartTag w:uri="urn:schemas-microsoft-com:office:smarttags" w:element="metricconverter">
        <w:smartTagPr>
          <w:attr w:name="ProductID" w:val="0,7 м"/>
        </w:smartTagPr>
        <w:r>
          <w:rPr>
            <w:sz w:val="28"/>
            <w:szCs w:val="28"/>
          </w:rPr>
          <w:t>0,7 м</w:t>
        </w:r>
      </w:smartTag>
      <w:r>
        <w:rPr>
          <w:sz w:val="28"/>
          <w:szCs w:val="28"/>
        </w:rPr>
        <w:t>. По климатическим условиям территория приравнивается к районам Крайнего Севера. Продолжительность промывочного сезона около 160 дней.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Гидросеть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густая</w:t>
      </w:r>
      <w:proofErr w:type="gramEnd"/>
      <w:r>
        <w:rPr>
          <w:sz w:val="28"/>
          <w:szCs w:val="28"/>
        </w:rPr>
        <w:t xml:space="preserve"> и разветвлённая. Главной водной артерией является река </w:t>
      </w:r>
      <w:proofErr w:type="spellStart"/>
      <w:r>
        <w:rPr>
          <w:sz w:val="28"/>
          <w:szCs w:val="28"/>
        </w:rPr>
        <w:t>Селемджа</w:t>
      </w:r>
      <w:proofErr w:type="spellEnd"/>
      <w:r>
        <w:rPr>
          <w:sz w:val="28"/>
          <w:szCs w:val="28"/>
        </w:rPr>
        <w:t xml:space="preserve">, её долина – седьмого порядка, протяжённость до </w:t>
      </w:r>
      <w:smartTag w:uri="urn:schemas-microsoft-com:office:smarttags" w:element="metricconverter">
        <w:smartTagPr>
          <w:attr w:name="ProductID" w:val="160 км"/>
        </w:smartTagPr>
        <w:r>
          <w:rPr>
            <w:sz w:val="28"/>
            <w:szCs w:val="28"/>
          </w:rPr>
          <w:t>160 км</w:t>
        </w:r>
      </w:smartTag>
      <w:r>
        <w:rPr>
          <w:sz w:val="28"/>
          <w:szCs w:val="28"/>
        </w:rPr>
        <w:t xml:space="preserve"> вместе с крупными притоками: Верх. Стойбой, </w:t>
      </w:r>
      <w:proofErr w:type="spellStart"/>
      <w:r>
        <w:rPr>
          <w:sz w:val="28"/>
          <w:szCs w:val="28"/>
        </w:rPr>
        <w:t>Инканом</w:t>
      </w:r>
      <w:proofErr w:type="spellEnd"/>
      <w:r>
        <w:rPr>
          <w:sz w:val="28"/>
          <w:szCs w:val="28"/>
        </w:rPr>
        <w:t xml:space="preserve">. На территории поселения </w:t>
      </w:r>
      <w:proofErr w:type="spellStart"/>
      <w:r>
        <w:rPr>
          <w:sz w:val="28"/>
          <w:szCs w:val="28"/>
        </w:rPr>
        <w:t>р.М.Караурак</w:t>
      </w:r>
      <w:proofErr w:type="spellEnd"/>
      <w:r>
        <w:rPr>
          <w:sz w:val="28"/>
          <w:szCs w:val="28"/>
        </w:rPr>
        <w:t xml:space="preserve"> с притоками: </w:t>
      </w:r>
      <w:proofErr w:type="spellStart"/>
      <w:r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Челогор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Хохра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Баранджа</w:t>
      </w:r>
      <w:proofErr w:type="spellEnd"/>
      <w:r>
        <w:rPr>
          <w:sz w:val="28"/>
          <w:szCs w:val="28"/>
        </w:rPr>
        <w:t xml:space="preserve"> и др. По условиям водного режима реки и их притоки относятся к дальневосточному типу с преобладанием дождевого стока. Водный режим зависит от атмосферных осадков. В сухое летнее время реки значительно мелеют, превращаясь после дождей в полноводные бурные потоки. Паводки обычно приходятся на июль – август и достигают подъёма уровня воды в реках на 3,0-</w:t>
      </w:r>
      <w:smartTag w:uri="urn:schemas-microsoft-com:office:smarttags" w:element="metricconverter">
        <w:smartTagPr>
          <w:attr w:name="ProductID" w:val="4,0 м"/>
        </w:smartTagPr>
        <w:r>
          <w:rPr>
            <w:sz w:val="28"/>
            <w:szCs w:val="28"/>
          </w:rPr>
          <w:t>4,0 м</w:t>
        </w:r>
      </w:smartTag>
      <w:r>
        <w:rPr>
          <w:sz w:val="28"/>
          <w:szCs w:val="28"/>
        </w:rPr>
        <w:t>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Реки замерзают во второй половине октября, вскрываются в конце апреля – начале мая. Толщина руслового льда достигает 1,0-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, на участках с интенсивно действующими наледями до 2,5-</w:t>
      </w:r>
      <w:smartTag w:uri="urn:schemas-microsoft-com:office:smarttags" w:element="metricconverter">
        <w:smartTagPr>
          <w:attr w:name="ProductID" w:val="3,0 м"/>
        </w:smartTagPr>
        <w:r>
          <w:rPr>
            <w:sz w:val="28"/>
            <w:szCs w:val="28"/>
          </w:rPr>
          <w:t>3,0 м</w:t>
        </w:r>
      </w:smartTag>
      <w:r>
        <w:rPr>
          <w:sz w:val="28"/>
          <w:szCs w:val="28"/>
        </w:rPr>
        <w:t>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Район расположен в зоне многолетней мерзлоты, деятельный слой зависит от экспозиции склонов, </w:t>
      </w:r>
      <w:proofErr w:type="spellStart"/>
      <w:r>
        <w:rPr>
          <w:sz w:val="28"/>
          <w:szCs w:val="28"/>
        </w:rPr>
        <w:t>залесённости</w:t>
      </w:r>
      <w:proofErr w:type="spellEnd"/>
      <w:r>
        <w:rPr>
          <w:sz w:val="28"/>
          <w:szCs w:val="28"/>
        </w:rPr>
        <w:t xml:space="preserve"> и составляет 1,5-</w:t>
      </w:r>
      <w:smartTag w:uri="urn:schemas-microsoft-com:office:smarttags" w:element="metricconverter">
        <w:smartTagPr>
          <w:attr w:name="ProductID" w:val="3,5 м"/>
        </w:smartTagPr>
        <w:r>
          <w:rPr>
            <w:sz w:val="28"/>
            <w:szCs w:val="28"/>
          </w:rPr>
          <w:t>3,5 м</w:t>
        </w:r>
      </w:smartTag>
      <w:r>
        <w:rPr>
          <w:sz w:val="28"/>
          <w:szCs w:val="28"/>
        </w:rPr>
        <w:t xml:space="preserve"> на южных склонах и не более 0,5-</w:t>
      </w:r>
      <w:smartTag w:uri="urn:schemas-microsoft-com:office:smarttags" w:element="metricconverter">
        <w:smartTagPr>
          <w:attr w:name="ProductID" w:val="1,0 м"/>
        </w:smartTagPr>
        <w:r>
          <w:rPr>
            <w:sz w:val="28"/>
            <w:szCs w:val="28"/>
          </w:rPr>
          <w:t>1,0 м</w:t>
        </w:r>
      </w:smartTag>
      <w:r>
        <w:rPr>
          <w:sz w:val="28"/>
          <w:szCs w:val="28"/>
        </w:rPr>
        <w:t xml:space="preserve"> на северных. Нижняя граница многолетнемёрзлых пород от уровня рек, ручьёв и поверхности склонов гор в среднем составляет 100-</w:t>
      </w:r>
      <w:smartTag w:uri="urn:schemas-microsoft-com:office:smarttags" w:element="metricconverter">
        <w:smartTagPr>
          <w:attr w:name="ProductID" w:val="120 м"/>
        </w:smartTagPr>
        <w:r>
          <w:rPr>
            <w:sz w:val="28"/>
            <w:szCs w:val="28"/>
          </w:rPr>
          <w:t>120 м</w:t>
        </w:r>
      </w:smartTag>
      <w:r>
        <w:rPr>
          <w:sz w:val="28"/>
          <w:szCs w:val="28"/>
        </w:rPr>
        <w:t>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Растительный мир описываемого района относится к охотской флористической провинции. К более холодолюбивым растениям можно отнести лиственницу, сибирскую ель, пихту, кедровый стланик, багульник, брусничник, голубицу, ягель. Наиболее распространена лиственница, которая развита повсеместно как на водоразделах, так и в долинах рек.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Представители умеренных широт – тополь, клён, ясень, вяз, дуб – присутствуют в небольшом количестве и распространены главным образом в южной части района по долинам крупных рек.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Типичными представителями животного мира в районе являются: бурый медведь, лось, кабарга, заяц, белка, бурундук, полевая мышь. Реже можно встретить волка, лисицу, соболя. </w:t>
      </w:r>
      <w:proofErr w:type="gramStart"/>
      <w:r>
        <w:rPr>
          <w:sz w:val="28"/>
          <w:szCs w:val="28"/>
        </w:rPr>
        <w:t>Среди пернатых следует отметить несколько видов дятлов, рябчиков, глухаря, дрозда, кулика, несколько видов уток, перелётных гусей, сову, ворону, ястреба.</w:t>
      </w:r>
      <w:proofErr w:type="gramEnd"/>
      <w:r>
        <w:rPr>
          <w:sz w:val="28"/>
          <w:szCs w:val="28"/>
        </w:rPr>
        <w:t xml:space="preserve"> В реках водятся хариус, ленок и таймень. Район опасен по заражению клещевым энцефалитом.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Золотодобыча в районе ведется с помощью 4-х </w:t>
      </w:r>
      <w:proofErr w:type="spellStart"/>
      <w:r>
        <w:rPr>
          <w:sz w:val="28"/>
          <w:szCs w:val="28"/>
        </w:rPr>
        <w:t>крупнолитражных</w:t>
      </w:r>
      <w:proofErr w:type="spellEnd"/>
      <w:r>
        <w:rPr>
          <w:sz w:val="28"/>
          <w:szCs w:val="28"/>
        </w:rPr>
        <w:t xml:space="preserve"> драг и 4-5 старательскими артелями. Россыпи золота эксплуатируются здесь  без перерыва с </w:t>
      </w:r>
      <w:smartTag w:uri="urn:schemas-microsoft-com:office:smarttags" w:element="metricconverter">
        <w:smartTagPr>
          <w:attr w:name="ProductID" w:val="1891 г"/>
        </w:smartTagPr>
        <w:r>
          <w:rPr>
            <w:sz w:val="28"/>
            <w:szCs w:val="28"/>
          </w:rPr>
          <w:t>1891 г</w:t>
        </w:r>
      </w:smartTag>
      <w:r>
        <w:rPr>
          <w:sz w:val="28"/>
          <w:szCs w:val="28"/>
        </w:rPr>
        <w:t>. и значительная часть месторождений отработана.</w:t>
      </w:r>
    </w:p>
    <w:p w:rsidR="006E2A1D" w:rsidRDefault="006E2A1D" w:rsidP="006E2A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Экономика района развита слабо, в основном это добыча золота, заготовка и транспортировка леса. В целом район работ в экономическом отношении относится к категории удаленных и труднодоступных.</w:t>
      </w:r>
    </w:p>
    <w:p w:rsidR="006E2A1D" w:rsidRDefault="006E2A1D" w:rsidP="006E2A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Энергоснабжение района поступает с </w:t>
      </w:r>
      <w:proofErr w:type="spellStart"/>
      <w:r>
        <w:rPr>
          <w:sz w:val="28"/>
          <w:szCs w:val="28"/>
        </w:rPr>
        <w:t>Зейской</w:t>
      </w:r>
      <w:proofErr w:type="spellEnd"/>
      <w:r>
        <w:rPr>
          <w:sz w:val="28"/>
          <w:szCs w:val="28"/>
        </w:rPr>
        <w:t xml:space="preserve"> ГЭС по ЛЭП  110кВ до пос. </w:t>
      </w:r>
      <w:proofErr w:type="spellStart"/>
      <w:r>
        <w:rPr>
          <w:sz w:val="28"/>
          <w:szCs w:val="28"/>
        </w:rPr>
        <w:t>Коболдо</w:t>
      </w:r>
      <w:proofErr w:type="spellEnd"/>
      <w:r>
        <w:rPr>
          <w:sz w:val="28"/>
          <w:szCs w:val="28"/>
        </w:rPr>
        <w:t xml:space="preserve"> и далее по местным линиям ЛЭП через систему подстанций до поселков района.</w:t>
      </w:r>
    </w:p>
    <w:p w:rsidR="006E2A1D" w:rsidRDefault="006E2A1D" w:rsidP="006E2A1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для бытовых нужд осуществляется из колодцев и скважин. Для промышленных целей, в основном, используются русловые воды.</w:t>
      </w:r>
    </w:p>
    <w:p w:rsidR="006E2A1D" w:rsidRDefault="006E2A1D" w:rsidP="006E2A1D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1.1.1. Общие сведения по рабочему поселку (поселку городского типа) Токур</w:t>
      </w:r>
    </w:p>
    <w:p w:rsidR="006E2A1D" w:rsidRDefault="006E2A1D" w:rsidP="006E2A1D">
      <w:pPr>
        <w:ind w:left="708"/>
        <w:jc w:val="both"/>
      </w:pPr>
    </w:p>
    <w:p w:rsidR="006E2A1D" w:rsidRDefault="006E2A1D" w:rsidP="006E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рабочего поселка (поселка городского типа) Токур расположена на северо-западе Селемджинского района и занимает общую площадь 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 и имеет население _______ чел.</w:t>
      </w:r>
    </w:p>
    <w:p w:rsidR="006E2A1D" w:rsidRDefault="006E2A1D" w:rsidP="006E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поселка находятся следующие предприятия: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Амбулатория  (с дневным стационаром на  4 койки)</w:t>
      </w:r>
    </w:p>
    <w:p w:rsidR="006E2A1D" w:rsidRDefault="006E2A1D" w:rsidP="006E2A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Работающих _____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Средняя школа на 240 мест.</w:t>
      </w:r>
    </w:p>
    <w:p w:rsidR="006E2A1D" w:rsidRDefault="006E2A1D" w:rsidP="006E2A1D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Посещаемость _____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Централизованная бухгалтерия,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_1_ человека.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Узел связи  с телефонной сетью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 номеров.</w:t>
      </w:r>
    </w:p>
    <w:p w:rsidR="006E2A1D" w:rsidRDefault="006E2A1D" w:rsidP="006E2A1D">
      <w:pPr>
        <w:ind w:left="10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__человека</w:t>
      </w:r>
      <w:proofErr w:type="spellEnd"/>
      <w:r>
        <w:rPr>
          <w:sz w:val="28"/>
          <w:szCs w:val="28"/>
        </w:rPr>
        <w:t>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Почтовое отделение,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__ человека.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Детский сад «Ромашка»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 мест.</w:t>
      </w:r>
    </w:p>
    <w:p w:rsidR="006E2A1D" w:rsidRDefault="006E2A1D" w:rsidP="006E2A1D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Посещаемость ____ чел., работающих 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Подразделение Токур Хабаровской службы ЭРТОС филиала «АДВ», </w:t>
      </w:r>
      <w:r>
        <w:rPr>
          <w:sz w:val="28"/>
          <w:szCs w:val="28"/>
        </w:rPr>
        <w:t>работающих 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МБУК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центр, работающих 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Администрация, работающих 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Гостиница, работающих 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Токурский</w:t>
      </w:r>
      <w:proofErr w:type="spellEnd"/>
      <w:r>
        <w:rPr>
          <w:sz w:val="28"/>
          <w:szCs w:val="28"/>
        </w:rPr>
        <w:t xml:space="preserve"> рудник», работающих _____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ОАО НПГФ «</w:t>
      </w:r>
      <w:proofErr w:type="spellStart"/>
      <w:r>
        <w:rPr>
          <w:sz w:val="28"/>
          <w:szCs w:val="28"/>
        </w:rPr>
        <w:t>Регис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</w:rPr>
        <w:t>Токурская</w:t>
      </w:r>
      <w:proofErr w:type="spellEnd"/>
      <w:r>
        <w:rPr>
          <w:sz w:val="28"/>
        </w:rPr>
        <w:t xml:space="preserve"> полевая </w:t>
      </w:r>
      <w:proofErr w:type="spellStart"/>
      <w:r>
        <w:rPr>
          <w:sz w:val="28"/>
        </w:rPr>
        <w:t>пробирно-аналитическая</w:t>
      </w:r>
      <w:proofErr w:type="spellEnd"/>
      <w:r>
        <w:rPr>
          <w:sz w:val="28"/>
          <w:szCs w:val="28"/>
        </w:rPr>
        <w:t xml:space="preserve"> лаборатория, работающих ____ чел.</w:t>
      </w:r>
    </w:p>
    <w:p w:rsidR="006E2A1D" w:rsidRPr="002E225E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ООО «КОМФОРТ ПЛЮС</w:t>
      </w:r>
      <w:r w:rsidRPr="002E225E">
        <w:rPr>
          <w:sz w:val="28"/>
          <w:szCs w:val="28"/>
        </w:rPr>
        <w:t>»</w:t>
      </w:r>
      <w:proofErr w:type="gramStart"/>
      <w:r w:rsidRPr="002E225E">
        <w:rPr>
          <w:sz w:val="28"/>
          <w:szCs w:val="28"/>
        </w:rPr>
        <w:t xml:space="preserve"> ,</w:t>
      </w:r>
      <w:proofErr w:type="gramEnd"/>
      <w:r w:rsidRPr="002E225E">
        <w:rPr>
          <w:sz w:val="28"/>
          <w:szCs w:val="28"/>
        </w:rPr>
        <w:t xml:space="preserve"> работающих   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ИП Полищук Л.Е. (</w:t>
      </w:r>
      <w:proofErr w:type="spellStart"/>
      <w:r>
        <w:rPr>
          <w:sz w:val="28"/>
          <w:szCs w:val="28"/>
        </w:rPr>
        <w:t>м-н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«Надежда»), работающих __ чел.</w:t>
      </w:r>
      <w:proofErr w:type="gramEnd"/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ИП Гаврилов В.М. (</w:t>
      </w:r>
      <w:proofErr w:type="spellStart"/>
      <w:r>
        <w:rPr>
          <w:sz w:val="28"/>
          <w:szCs w:val="28"/>
        </w:rPr>
        <w:t>м-ны</w:t>
      </w:r>
      <w:proofErr w:type="spellEnd"/>
      <w:r>
        <w:rPr>
          <w:sz w:val="28"/>
          <w:szCs w:val="28"/>
        </w:rPr>
        <w:t xml:space="preserve"> «Новый»), работающих 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Кирильченко</w:t>
      </w:r>
      <w:proofErr w:type="spellEnd"/>
      <w:r>
        <w:rPr>
          <w:sz w:val="28"/>
          <w:szCs w:val="28"/>
        </w:rPr>
        <w:t xml:space="preserve"> Н.Ф. магазин, работающих 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Куцевол</w:t>
      </w:r>
      <w:proofErr w:type="spellEnd"/>
      <w:r>
        <w:rPr>
          <w:sz w:val="28"/>
          <w:szCs w:val="28"/>
        </w:rPr>
        <w:t xml:space="preserve"> И.В. (</w:t>
      </w:r>
      <w:proofErr w:type="spellStart"/>
      <w:proofErr w:type="gramStart"/>
      <w:r>
        <w:rPr>
          <w:sz w:val="28"/>
          <w:szCs w:val="28"/>
        </w:rPr>
        <w:t>м-н</w:t>
      </w:r>
      <w:proofErr w:type="spellEnd"/>
      <w:proofErr w:type="gramEnd"/>
      <w:r>
        <w:rPr>
          <w:sz w:val="28"/>
          <w:szCs w:val="28"/>
        </w:rPr>
        <w:t xml:space="preserve"> «Шанс»), работающих 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ИП Бирюкова Г.И. (</w:t>
      </w:r>
      <w:proofErr w:type="spellStart"/>
      <w:proofErr w:type="gramStart"/>
      <w:r>
        <w:rPr>
          <w:sz w:val="28"/>
          <w:szCs w:val="28"/>
        </w:rPr>
        <w:t>м-н</w:t>
      </w:r>
      <w:proofErr w:type="spellEnd"/>
      <w:proofErr w:type="gramEnd"/>
      <w:r>
        <w:rPr>
          <w:sz w:val="28"/>
          <w:szCs w:val="28"/>
        </w:rPr>
        <w:t xml:space="preserve"> «Тайга»), работающих _____ чел.</w:t>
      </w:r>
    </w:p>
    <w:p w:rsidR="006E2A1D" w:rsidRDefault="006E2A1D" w:rsidP="006E2A1D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ИП Рой И.А. (</w:t>
      </w:r>
      <w:proofErr w:type="spellStart"/>
      <w:proofErr w:type="gramStart"/>
      <w:r>
        <w:rPr>
          <w:sz w:val="28"/>
          <w:szCs w:val="28"/>
        </w:rPr>
        <w:t>м-н</w:t>
      </w:r>
      <w:proofErr w:type="spellEnd"/>
      <w:proofErr w:type="gramEnd"/>
      <w:r>
        <w:rPr>
          <w:sz w:val="28"/>
          <w:szCs w:val="28"/>
        </w:rPr>
        <w:t xml:space="preserve"> «У Ирины»), работающих ____ чел.</w:t>
      </w:r>
    </w:p>
    <w:p w:rsidR="006E2A1D" w:rsidRDefault="006E2A1D" w:rsidP="006E2A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20. ИП Иванов А.Г. (</w:t>
      </w:r>
      <w:proofErr w:type="spellStart"/>
      <w:proofErr w:type="gramStart"/>
      <w:r>
        <w:rPr>
          <w:sz w:val="28"/>
          <w:szCs w:val="28"/>
        </w:rPr>
        <w:t>м-н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СемьЯ</w:t>
      </w:r>
      <w:proofErr w:type="spellEnd"/>
      <w:r>
        <w:rPr>
          <w:sz w:val="28"/>
          <w:szCs w:val="28"/>
        </w:rPr>
        <w:t>»), работающих  ___ чел.</w:t>
      </w:r>
    </w:p>
    <w:p w:rsidR="006E2A1D" w:rsidRDefault="006E2A1D" w:rsidP="006E2A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21. ООО «Сети» (поставка электроэнергии), работающих ___ чел.;</w:t>
      </w:r>
    </w:p>
    <w:p w:rsidR="006E2A1D" w:rsidRDefault="006E2A1D" w:rsidP="006E2A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ИП </w:t>
      </w:r>
      <w:proofErr w:type="spellStart"/>
      <w:r>
        <w:rPr>
          <w:sz w:val="28"/>
          <w:szCs w:val="28"/>
        </w:rPr>
        <w:t>Гасников</w:t>
      </w:r>
      <w:proofErr w:type="spellEnd"/>
      <w:r>
        <w:rPr>
          <w:sz w:val="28"/>
          <w:szCs w:val="28"/>
        </w:rPr>
        <w:t xml:space="preserve"> Н.В. (грузоперевозки), работающих 1 чел;</w:t>
      </w:r>
    </w:p>
    <w:p w:rsidR="006E2A1D" w:rsidRDefault="006E2A1D" w:rsidP="006E2A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23. ИП Фролова Т.И. (ремонт ЭВМ), работающих 1 чел.</w:t>
      </w:r>
    </w:p>
    <w:p w:rsidR="006E2A1D" w:rsidRPr="002E225E" w:rsidRDefault="006E2A1D" w:rsidP="006E2A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24. ИП Фирсова Г.А. (магазин «Алина»), работающих 1 чел.</w:t>
      </w:r>
    </w:p>
    <w:p w:rsidR="006E2A1D" w:rsidRDefault="006E2A1D" w:rsidP="006E2A1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25. </w:t>
      </w:r>
      <w:proofErr w:type="gramStart"/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Насыр</w:t>
      </w:r>
      <w:proofErr w:type="spellEnd"/>
      <w:r>
        <w:rPr>
          <w:sz w:val="28"/>
          <w:szCs w:val="28"/>
        </w:rPr>
        <w:t xml:space="preserve"> Р.Я.. (</w:t>
      </w:r>
      <w:proofErr w:type="spellStart"/>
      <w:r>
        <w:rPr>
          <w:sz w:val="28"/>
          <w:szCs w:val="28"/>
        </w:rPr>
        <w:t>м-н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«Радуга»), работающих _1_ чел.</w:t>
      </w:r>
      <w:proofErr w:type="gramEnd"/>
    </w:p>
    <w:p w:rsidR="006E2A1D" w:rsidRDefault="006E2A1D" w:rsidP="006E2A1D">
      <w:pPr>
        <w:ind w:firstLine="708"/>
        <w:jc w:val="both"/>
        <w:rPr>
          <w:sz w:val="28"/>
          <w:szCs w:val="28"/>
        </w:rPr>
      </w:pPr>
    </w:p>
    <w:p w:rsidR="006E2A1D" w:rsidRDefault="006E2A1D" w:rsidP="006E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дорог внутри поселка составляет 17,5 километров. Железные дороги отсутствуют.</w:t>
      </w:r>
    </w:p>
    <w:p w:rsidR="006E2A1D" w:rsidRDefault="006E2A1D" w:rsidP="006E2A1D">
      <w:pPr>
        <w:ind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При администрации поселка создано 7 формирований: </w:t>
      </w:r>
      <w:proofErr w:type="spellStart"/>
      <w:r>
        <w:rPr>
          <w:sz w:val="28"/>
        </w:rPr>
        <w:t>лесопожарная</w:t>
      </w:r>
      <w:proofErr w:type="spellEnd"/>
      <w:r>
        <w:rPr>
          <w:sz w:val="28"/>
        </w:rPr>
        <w:t xml:space="preserve"> команда – 8 человек, аварийно-техническая команда теплосетей – 4 человек, аварийно-техническая  команда э/сетей – 4 человек, команда связи - 3 человека, группа охраны общественного порядка – 4 человека, бригада специализированной медицинской помощи - 3 человека, разведывательная группа – 3 человека.</w:t>
      </w:r>
      <w:proofErr w:type="gramEnd"/>
    </w:p>
    <w:p w:rsidR="006E2A1D" w:rsidRDefault="006E2A1D" w:rsidP="006E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поселка предусматривается возникновение следующих чрезвычайных ситуаций:</w:t>
      </w:r>
    </w:p>
    <w:p w:rsidR="006E2A1D" w:rsidRDefault="006E2A1D" w:rsidP="006E2A1D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Подтопление;</w:t>
      </w:r>
    </w:p>
    <w:p w:rsidR="006E2A1D" w:rsidRDefault="006E2A1D" w:rsidP="006E2A1D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Пожары;</w:t>
      </w:r>
    </w:p>
    <w:p w:rsidR="006E2A1D" w:rsidRDefault="006E2A1D" w:rsidP="006E2A1D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Ураганы и землетрясения;</w:t>
      </w:r>
    </w:p>
    <w:p w:rsidR="006E2A1D" w:rsidRDefault="006E2A1D" w:rsidP="006E2A1D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Распространение особо опасных инфекций (ОДИ);</w:t>
      </w:r>
    </w:p>
    <w:p w:rsidR="006E2A1D" w:rsidRDefault="006E2A1D" w:rsidP="006E2A1D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Крупные аварии производственного характера.</w:t>
      </w:r>
    </w:p>
    <w:p w:rsidR="006E2A1D" w:rsidRDefault="006E2A1D" w:rsidP="006E2A1D">
      <w:pPr>
        <w:jc w:val="both"/>
        <w:rPr>
          <w:sz w:val="28"/>
          <w:szCs w:val="28"/>
        </w:rPr>
      </w:pPr>
    </w:p>
    <w:p w:rsidR="006E2A1D" w:rsidRDefault="006E2A1D" w:rsidP="006E2A1D">
      <w:pPr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возможной обстановки и предстоящие мероприятия по снижению ущерба от ЧС. </w:t>
      </w:r>
    </w:p>
    <w:p w:rsidR="006E2A1D" w:rsidRDefault="006E2A1D" w:rsidP="006E2A1D">
      <w:pPr>
        <w:numPr>
          <w:ilvl w:val="2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подтоплении.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многолетнего опыта прирост воды реки </w:t>
      </w:r>
      <w:proofErr w:type="spellStart"/>
      <w:r>
        <w:rPr>
          <w:sz w:val="28"/>
          <w:szCs w:val="28"/>
        </w:rPr>
        <w:t>М.Караурак</w:t>
      </w:r>
      <w:proofErr w:type="spellEnd"/>
      <w:r>
        <w:rPr>
          <w:sz w:val="28"/>
          <w:szCs w:val="28"/>
        </w:rPr>
        <w:t xml:space="preserve"> вызывает</w:t>
      </w:r>
      <w:proofErr w:type="gramEnd"/>
      <w:r>
        <w:rPr>
          <w:sz w:val="28"/>
          <w:szCs w:val="28"/>
        </w:rPr>
        <w:t xml:space="preserve"> затопление левого берега, подъем воды до огородов, домов, находящихся по улице Набережная, _____ домов, с числом жителей ____ чел., частично ул. Комсомольская _____ домов, с числом жителей </w:t>
      </w:r>
      <w:proofErr w:type="spellStart"/>
      <w:r>
        <w:rPr>
          <w:sz w:val="28"/>
          <w:szCs w:val="28"/>
        </w:rPr>
        <w:t>____чел</w:t>
      </w:r>
      <w:proofErr w:type="spellEnd"/>
      <w:r>
        <w:rPr>
          <w:sz w:val="28"/>
          <w:szCs w:val="28"/>
        </w:rPr>
        <w:t xml:space="preserve">., ул. Связная, 1 дом, с числом жителей _____. 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разработку мероприятий по восстановлению дамбы в районе ул. Связная.</w:t>
      </w:r>
    </w:p>
    <w:p w:rsidR="006E2A1D" w:rsidRDefault="006E2A1D" w:rsidP="006E2A1D">
      <w:pPr>
        <w:numPr>
          <w:ilvl w:val="2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возникновении пожаров.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Леса занимают 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. Они расположены на марях и сопках. Наблюдениями установлено особо опасный период для возгораний месяцы: май-июнь, сентябрь-октябрь. Угроза поселку может наступить только с юга, юго-востока и юго-запада. Заблаговременными мероприятиями предусматривается: принятие Постановления о пожароопасном периоде, проверка комплектности команды </w:t>
      </w:r>
      <w:proofErr w:type="spellStart"/>
      <w:r>
        <w:rPr>
          <w:sz w:val="28"/>
          <w:szCs w:val="28"/>
        </w:rPr>
        <w:t>лесопожаротушения</w:t>
      </w:r>
      <w:proofErr w:type="spellEnd"/>
      <w:r>
        <w:rPr>
          <w:sz w:val="28"/>
          <w:szCs w:val="28"/>
        </w:rPr>
        <w:t>, обеспечение и готовность техники, формирование звена разведки.</w:t>
      </w:r>
    </w:p>
    <w:p w:rsidR="006E2A1D" w:rsidRDefault="006E2A1D" w:rsidP="006E2A1D">
      <w:pPr>
        <w:numPr>
          <w:ilvl w:val="2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Ураганы и землетрясения.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поселка входит в сейсмически опасную зону 6-7 балльных землетрясений, поэтому возможное число пострадавших ориентировочно можно оценивать в количестве ______ чел.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строительства </w:t>
      </w:r>
      <w:proofErr w:type="spellStart"/>
      <w:r>
        <w:rPr>
          <w:sz w:val="28"/>
          <w:szCs w:val="28"/>
        </w:rPr>
        <w:t>Зейского</w:t>
      </w:r>
      <w:proofErr w:type="spellEnd"/>
      <w:r>
        <w:rPr>
          <w:sz w:val="28"/>
          <w:szCs w:val="28"/>
        </w:rPr>
        <w:t xml:space="preserve"> водохранилища возникло изменение микроклимата северной части Амурской области, в летний период времени, которое вызвало появление циклонических потоков воздуха, с проливными дождями, переходящими в шквальные ветра силой до 25 и более м/сек., Что ведет за собой выходы из строя ЛЭП, разрушение кровли домов, валку деревьев, нарушение связи вплоть до остановки работы предприятий на территории поселка.</w:t>
      </w:r>
      <w:proofErr w:type="gramEnd"/>
    </w:p>
    <w:p w:rsidR="006E2A1D" w:rsidRDefault="006E2A1D" w:rsidP="006E2A1D">
      <w:pPr>
        <w:ind w:left="600"/>
        <w:jc w:val="both"/>
        <w:rPr>
          <w:sz w:val="28"/>
          <w:szCs w:val="28"/>
        </w:rPr>
      </w:pPr>
    </w:p>
    <w:p w:rsidR="006E2A1D" w:rsidRDefault="006E2A1D" w:rsidP="006E2A1D">
      <w:pPr>
        <w:numPr>
          <w:ilvl w:val="2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Распространение особо опасных инфекций (ООИ).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Наступление инфекций возможно при сезонных миграциях животных, а также эпидемиях, диверсионных актах, заражения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и пищевых продуктов (чума, холера, тиф, ГЛПС). </w:t>
      </w:r>
    </w:p>
    <w:p w:rsidR="006E2A1D" w:rsidRDefault="006E2A1D" w:rsidP="006E2A1D">
      <w:pPr>
        <w:numPr>
          <w:ilvl w:val="2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Крупные аварии производственного характера, влияющие на жизнеобеспечение поселка.</w:t>
      </w:r>
    </w:p>
    <w:p w:rsidR="006E2A1D" w:rsidRDefault="006E2A1D" w:rsidP="006E2A1D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авариям такого характера относятся:</w:t>
      </w:r>
    </w:p>
    <w:p w:rsidR="006E2A1D" w:rsidRDefault="006E2A1D" w:rsidP="006E2A1D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прекращение подачи электроэнергии в зимнее время;</w:t>
      </w:r>
    </w:p>
    <w:p w:rsidR="006E2A1D" w:rsidRDefault="006E2A1D" w:rsidP="006E2A1D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- остановка любой котельной на период свыше 6 часов.</w:t>
      </w:r>
    </w:p>
    <w:p w:rsidR="006E2A1D" w:rsidRDefault="006E2A1D" w:rsidP="006E2A1D">
      <w:pPr>
        <w:ind w:left="600"/>
        <w:jc w:val="both"/>
        <w:rPr>
          <w:sz w:val="28"/>
          <w:szCs w:val="28"/>
        </w:rPr>
      </w:pPr>
    </w:p>
    <w:p w:rsidR="006E2A1D" w:rsidRDefault="006E2A1D" w:rsidP="006E2A1D">
      <w:pPr>
        <w:ind w:left="6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>.</w:t>
      </w:r>
    </w:p>
    <w:p w:rsidR="006E2A1D" w:rsidRDefault="006E2A1D" w:rsidP="006E2A1D">
      <w:pPr>
        <w:ind w:left="60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Выполнение мероприятий ГО при угрозе и возникновении производственных аварий, катастроф и стихийных бедствий на территории рабочего поселка (поселка городского типа) Токур</w:t>
      </w:r>
    </w:p>
    <w:p w:rsidR="006E2A1D" w:rsidRDefault="006E2A1D" w:rsidP="006E2A1D">
      <w:pPr>
        <w:ind w:left="600"/>
        <w:jc w:val="both"/>
        <w:rPr>
          <w:b/>
          <w:sz w:val="28"/>
          <w:szCs w:val="28"/>
          <w:u w:val="single"/>
        </w:rPr>
      </w:pPr>
    </w:p>
    <w:p w:rsidR="006E2A1D" w:rsidRDefault="006E2A1D" w:rsidP="006E2A1D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подтоплении. 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Действиями председателя комиссии по ГО и ЧС поселка предусматриваются следующие мероприятия: </w:t>
      </w:r>
    </w:p>
    <w:p w:rsidR="006E2A1D" w:rsidRDefault="006E2A1D" w:rsidP="006E2A1D">
      <w:pPr>
        <w:ind w:firstLine="720"/>
        <w:jc w:val="both"/>
        <w:rPr>
          <w:sz w:val="28"/>
        </w:rPr>
      </w:pPr>
      <w:r>
        <w:rPr>
          <w:sz w:val="28"/>
        </w:rPr>
        <w:t xml:space="preserve">- вызов команды связи - 3 человека, </w:t>
      </w:r>
    </w:p>
    <w:p w:rsidR="006E2A1D" w:rsidRDefault="006E2A1D" w:rsidP="006E2A1D">
      <w:pPr>
        <w:ind w:firstLine="720"/>
        <w:jc w:val="both"/>
        <w:rPr>
          <w:sz w:val="28"/>
        </w:rPr>
      </w:pPr>
      <w:r>
        <w:rPr>
          <w:sz w:val="28"/>
        </w:rPr>
        <w:t xml:space="preserve">- вызов группы охраны общественного порядка – 4 человека, </w:t>
      </w:r>
    </w:p>
    <w:p w:rsidR="006E2A1D" w:rsidRDefault="006E2A1D" w:rsidP="006E2A1D">
      <w:pPr>
        <w:ind w:firstLine="720"/>
        <w:jc w:val="both"/>
        <w:rPr>
          <w:sz w:val="28"/>
        </w:rPr>
      </w:pPr>
      <w:r>
        <w:rPr>
          <w:sz w:val="28"/>
        </w:rPr>
        <w:t xml:space="preserve">- вызов бригады специализированной медицинской помощи - 3 человека, </w:t>
      </w:r>
      <w:r>
        <w:rPr>
          <w:sz w:val="28"/>
        </w:rPr>
        <w:tab/>
        <w:t>- вызов разведывательной группы – 3 человека.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2.2. При угрозе и возникновении крупных лесных пожаров и пожаров на территории поселка.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лесных пожарах: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об угрозе поступает от руководства лесхоза или штаба ГО района. После этого собирается КЧС для выработки необходимых мер и при необходимости оповещает население. Вводятся ограничения на посещение леса, усиливается дорожно-постовая служба.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течение 6 часов готовятся формирования ГО по списку плана поселка: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вызов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команды – 8 человек;</w:t>
      </w:r>
    </w:p>
    <w:p w:rsidR="006E2A1D" w:rsidRDefault="006E2A1D" w:rsidP="006E2A1D">
      <w:pPr>
        <w:ind w:firstLine="720"/>
        <w:jc w:val="both"/>
        <w:rPr>
          <w:sz w:val="28"/>
        </w:rPr>
      </w:pPr>
      <w:r>
        <w:rPr>
          <w:sz w:val="28"/>
        </w:rPr>
        <w:t xml:space="preserve">- вызов команды связи - 2 человека; </w:t>
      </w:r>
    </w:p>
    <w:p w:rsidR="006E2A1D" w:rsidRDefault="006E2A1D" w:rsidP="006E2A1D">
      <w:pPr>
        <w:ind w:firstLine="720"/>
        <w:jc w:val="both"/>
        <w:rPr>
          <w:sz w:val="28"/>
        </w:rPr>
      </w:pPr>
      <w:r>
        <w:rPr>
          <w:sz w:val="28"/>
        </w:rPr>
        <w:t xml:space="preserve">- вызов группы охраны общественного порядка – 4 человека; </w:t>
      </w:r>
    </w:p>
    <w:p w:rsidR="006E2A1D" w:rsidRDefault="006E2A1D" w:rsidP="006E2A1D">
      <w:pPr>
        <w:ind w:firstLine="720"/>
        <w:rPr>
          <w:sz w:val="28"/>
        </w:rPr>
      </w:pPr>
      <w:r>
        <w:rPr>
          <w:sz w:val="28"/>
        </w:rPr>
        <w:t xml:space="preserve">- вызов бригады специализированной медицинской помощи - 3 человека, </w:t>
      </w:r>
      <w:r>
        <w:rPr>
          <w:sz w:val="28"/>
        </w:rPr>
        <w:tab/>
      </w:r>
    </w:p>
    <w:p w:rsidR="006E2A1D" w:rsidRPr="00A76D9B" w:rsidRDefault="006E2A1D" w:rsidP="006E2A1D">
      <w:pPr>
        <w:ind w:firstLine="720"/>
        <w:rPr>
          <w:sz w:val="28"/>
        </w:rPr>
      </w:pPr>
      <w:r>
        <w:rPr>
          <w:sz w:val="28"/>
        </w:rPr>
        <w:t>- вызов разведывательной группы – 3 человека.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о возгорании леса, руководители предприятий в течение 3-х часов после вручения им распоряжения главы администрации поселения выделяют указанную в нем исправную подготовленную к работе технику, инструмент и людей в распоряжение работника лесной охраны лесхоза.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главы делается на основании представления лесничего, в котором  указывается количество необходимой техники, инструмента и людей.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Лесничий организует получение необходимых продуктов для участвующих в тушении пожара людей с оформлением необходимой документации на их получение и выдачу.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больницы обеспечивает необходимым количеством медицинских препаратов бригаду, участвующую в тушении пожара. Получение медикаментов осуществляется лесничим.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задействованными силами потушить пожар,  его локализировать, по распоряжению главы привлекается дополнительная необходимая техника. Работники предприятий поселка, а также сами жители поселка.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Перепоручать вопросы по выделению необходимой техники и людей руководители предприятий могут только своим заместителям.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телефонной связи по вопросам организации тушения пожара, узел связи беспрепятственно обеспечивает незамедлительное соединение с районным штабом ГО и ЧС главы поселения, лесничего или участкового инспектора.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выезде на место тушения пожара главы общее руководство по вопросам обеспечения безопасности  населения и организации тушения пожара берет на себя заместитель главы администрации.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Заблаговременными мероприятиями по недопущению лесных пожаров предусматривается: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издание соответствующих постановлений по противопожарной защите до 25 апреля 2021 года;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проверка формирований ГО и ЧС администрации поселка до 1 мая 2021 года;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проверка укомплектованности и готовности техники до 1 мая 2021 года.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возлагается на главу администрации он же председатель КЧС, непосредственно руководит тушением пожара – лесничий.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2.3. Ураганы и землетрясения.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об угрозе поступает из штаба ГО и ЧС района по паролю. Объявляется сбор КЧС и принимается решение на проведение соответствующих мероприятий: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составляется график дежурства членов КЧС;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население оповещается о приближающейся опасности  и необходимых мерах безопасности;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0,5 часа приводятся в готовность следующие невоенизированные формирования:</w:t>
      </w:r>
    </w:p>
    <w:p w:rsidR="006E2A1D" w:rsidRDefault="006E2A1D" w:rsidP="006E2A1D">
      <w:pPr>
        <w:ind w:firstLine="720"/>
        <w:jc w:val="both"/>
        <w:rPr>
          <w:sz w:val="28"/>
        </w:rPr>
      </w:pPr>
      <w:r>
        <w:rPr>
          <w:sz w:val="28"/>
        </w:rPr>
        <w:t xml:space="preserve">- вызов команды связи - 2 человека, </w:t>
      </w:r>
    </w:p>
    <w:p w:rsidR="006E2A1D" w:rsidRDefault="006E2A1D" w:rsidP="006E2A1D">
      <w:pPr>
        <w:ind w:firstLine="720"/>
        <w:jc w:val="both"/>
        <w:rPr>
          <w:sz w:val="28"/>
        </w:rPr>
      </w:pPr>
      <w:r>
        <w:rPr>
          <w:sz w:val="28"/>
        </w:rPr>
        <w:t>- вызов группы охраны общественного порядка – 4 человека</w:t>
      </w:r>
    </w:p>
    <w:p w:rsidR="006E2A1D" w:rsidRDefault="006E2A1D" w:rsidP="006E2A1D">
      <w:pPr>
        <w:ind w:firstLine="720"/>
        <w:jc w:val="both"/>
        <w:rPr>
          <w:sz w:val="28"/>
        </w:rPr>
      </w:pPr>
      <w:r>
        <w:rPr>
          <w:sz w:val="28"/>
        </w:rPr>
        <w:t xml:space="preserve">- вызов бригады специализированной медицинской помощи - 3 человека, </w:t>
      </w:r>
      <w:r>
        <w:rPr>
          <w:sz w:val="28"/>
        </w:rPr>
        <w:tab/>
        <w:t>- вызов разведывательной группы – 3 человека.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лесопожарную</w:t>
      </w:r>
      <w:proofErr w:type="spellEnd"/>
      <w:r>
        <w:rPr>
          <w:sz w:val="28"/>
          <w:szCs w:val="28"/>
        </w:rPr>
        <w:t xml:space="preserve"> команду – 11 человек.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провести эвакуацию из ветхих домов, отключить электроэнергию, воду, отопление. Принять меры по обеспечению безопасности работы предприятий поселка.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урагана или землетрясения ввести круглосуточное дежурство членов КЧС в администрации поселка. Определить объемы разрушений, число жертв. В случае больших разрушений из числа работоспособного населения пополнить необходимые формирования и распределить по объектам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спасения людей _____;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восстановления объектов жизнеобеспечения: электроэнергия, отопление, дороги _______;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расселение жителей в уцелевших домах ________;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обеспечению устойчивости деятельности предприятий и восстановлению связи ________;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возможного горячего питания, подача воды _______;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сохранности вещей </w:t>
      </w:r>
      <w:proofErr w:type="gramStart"/>
      <w:r>
        <w:rPr>
          <w:sz w:val="28"/>
          <w:szCs w:val="28"/>
        </w:rPr>
        <w:t>потерпевших жителей</w:t>
      </w:r>
      <w:proofErr w:type="gramEnd"/>
      <w:r>
        <w:rPr>
          <w:sz w:val="28"/>
          <w:szCs w:val="28"/>
        </w:rPr>
        <w:t xml:space="preserve"> ________; 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меры по обеспечению нормированного снабжения продуктами жителей, вывоз пострадавших в безопасное место и их медицинское обслуживание.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Привлекается следующая техника:</w:t>
      </w:r>
    </w:p>
    <w:p w:rsidR="006E2A1D" w:rsidRDefault="006E2A1D" w:rsidP="006E2A1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Автокран</w:t>
      </w:r>
      <w:proofErr w:type="gramStart"/>
      <w:r>
        <w:rPr>
          <w:sz w:val="28"/>
          <w:szCs w:val="28"/>
        </w:rPr>
        <w:t xml:space="preserve"> -  _________________ ;</w:t>
      </w:r>
      <w:proofErr w:type="gramEnd"/>
    </w:p>
    <w:p w:rsidR="006E2A1D" w:rsidRDefault="006E2A1D" w:rsidP="006E2A1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Погрузчик</w:t>
      </w:r>
      <w:proofErr w:type="gramStart"/>
      <w:r>
        <w:rPr>
          <w:sz w:val="28"/>
          <w:szCs w:val="28"/>
        </w:rPr>
        <w:t xml:space="preserve"> -   ________________;</w:t>
      </w:r>
      <w:proofErr w:type="gramEnd"/>
    </w:p>
    <w:p w:rsidR="006E2A1D" w:rsidRDefault="006E2A1D" w:rsidP="006E2A1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Санитарная машина</w:t>
      </w:r>
      <w:proofErr w:type="gramStart"/>
      <w:r>
        <w:rPr>
          <w:sz w:val="28"/>
          <w:szCs w:val="28"/>
        </w:rPr>
        <w:t xml:space="preserve"> -  ________;</w:t>
      </w:r>
      <w:proofErr w:type="gramEnd"/>
    </w:p>
    <w:p w:rsidR="006E2A1D" w:rsidRDefault="006E2A1D" w:rsidP="006E2A1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Бульдозер</w:t>
      </w:r>
      <w:proofErr w:type="gramStart"/>
      <w:r>
        <w:rPr>
          <w:sz w:val="28"/>
          <w:szCs w:val="28"/>
        </w:rPr>
        <w:t xml:space="preserve"> -  _________________;</w:t>
      </w:r>
      <w:proofErr w:type="gramEnd"/>
    </w:p>
    <w:p w:rsidR="006E2A1D" w:rsidRDefault="006E2A1D" w:rsidP="006E2A1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Трактор</w:t>
      </w:r>
      <w:proofErr w:type="gramStart"/>
      <w:r>
        <w:rPr>
          <w:sz w:val="28"/>
          <w:szCs w:val="28"/>
        </w:rPr>
        <w:t xml:space="preserve"> -  ___________________;</w:t>
      </w:r>
      <w:proofErr w:type="gramEnd"/>
    </w:p>
    <w:p w:rsidR="006E2A1D" w:rsidRDefault="006E2A1D" w:rsidP="006E2A1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Автомашины бортовые</w:t>
      </w:r>
      <w:proofErr w:type="gramStart"/>
      <w:r>
        <w:rPr>
          <w:sz w:val="28"/>
          <w:szCs w:val="28"/>
        </w:rPr>
        <w:t xml:space="preserve"> - _______;</w:t>
      </w:r>
      <w:proofErr w:type="gramEnd"/>
    </w:p>
    <w:p w:rsidR="006E2A1D" w:rsidRDefault="006E2A1D" w:rsidP="006E2A1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Автомашины самосвалы - ______.</w:t>
      </w:r>
    </w:p>
    <w:p w:rsidR="006E2A1D" w:rsidRDefault="006E2A1D" w:rsidP="006E2A1D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спасением и восстановительными работами возлагается на председателя КЧС.</w:t>
      </w:r>
    </w:p>
    <w:p w:rsidR="006E2A1D" w:rsidRDefault="006E2A1D" w:rsidP="006E2A1D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2.4. Распространение особо опасных инфекций.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об угрозе особо опасных инфекций поступает из штаба ГО и ЧС района, СЭС района или установления фактора заражения людей особо опасными инфекциями на территории поселка врачами участковой больницы. (Главный врач сразу ставит в известность главу поселения).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о появлении 3-х случаев особо опасных инфекций (дизентерия, сибирская язва, тиф и прочие):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Принять  меры по недопущению распространения инфекции для чего по возможности, уменьшить вероятность заражения людей в местах общего пользования (прекратить работу поселковой бани, закрыть детский сад, школы, регулярно осуществлять дезинфицирование душевых на производстве, предусмотреть другие меры, исходя из обстоятельств).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очаги появления инфекции и принять меры по их ликвидации силами невоенизированных формирований под непосредственным контролем врача специалиста, привлекая для этого как врачей участковой больницы, так и врачей </w:t>
      </w:r>
      <w:proofErr w:type="spellStart"/>
      <w:r>
        <w:rPr>
          <w:sz w:val="28"/>
          <w:szCs w:val="28"/>
        </w:rPr>
        <w:t>санэпидемстанции</w:t>
      </w:r>
      <w:proofErr w:type="spellEnd"/>
      <w:r>
        <w:rPr>
          <w:sz w:val="28"/>
          <w:szCs w:val="28"/>
        </w:rPr>
        <w:t xml:space="preserve"> района.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При необходимости провести массовый медосмотр населения. В случае переполнения участковой больницы организовать вывоз больных в районную больницу.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 информирование жителей поселка о мерах предосторожности от заражения и ее профилактике.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2.5. Крупные аварии на производстве.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угрозу </w:t>
      </w:r>
      <w:proofErr w:type="spellStart"/>
      <w:r>
        <w:rPr>
          <w:sz w:val="28"/>
          <w:szCs w:val="28"/>
        </w:rPr>
        <w:t>жизнеобеспеченности</w:t>
      </w:r>
      <w:proofErr w:type="spellEnd"/>
      <w:r>
        <w:rPr>
          <w:sz w:val="28"/>
          <w:szCs w:val="28"/>
        </w:rPr>
        <w:t xml:space="preserve"> поселка имеет в зимнее время потеря транзитной электроэнергии </w:t>
      </w:r>
      <w:proofErr w:type="spellStart"/>
      <w:r>
        <w:rPr>
          <w:sz w:val="28"/>
          <w:szCs w:val="28"/>
        </w:rPr>
        <w:t>Зейской</w:t>
      </w:r>
      <w:proofErr w:type="spellEnd"/>
      <w:r>
        <w:rPr>
          <w:sz w:val="28"/>
          <w:szCs w:val="28"/>
        </w:rPr>
        <w:t xml:space="preserve"> ГЭС, поступающей в район: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Отключение электроэнергии приводит к размораживанию отопительной системы поселка.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некоторые жилые дома имеют центральное отопление и не имеют дополнительного отопления, возникает необходимость эвакуации людей в другие квартиры.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наступлении аварии, грозящей такими последствиями, глава администрации получает в течение 30 минут от дежурного персонала подстанции. На заседании КЧС анализируется ситуация и принимается решение  о дальнейших действиях по обеспечению безопасности населения.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эвакуации мобилизуются </w:t>
      </w:r>
      <w:proofErr w:type="spellStart"/>
      <w:r>
        <w:rPr>
          <w:sz w:val="28"/>
          <w:szCs w:val="28"/>
        </w:rPr>
        <w:t>вахтовки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оперативного плана), привлекается необходимое количество автобусов из района.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меры по недопущению выхода из строя систем теплоснабжения и водоснабжения поселка, сливается вода, и система продувается сжатым воздухом.</w:t>
      </w:r>
    </w:p>
    <w:p w:rsidR="006E2A1D" w:rsidRDefault="006E2A1D" w:rsidP="006E2A1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охрана порядка силами </w:t>
      </w:r>
      <w:r>
        <w:rPr>
          <w:sz w:val="28"/>
        </w:rPr>
        <w:t>группы охраны общественного порядка – 4 человека.</w:t>
      </w:r>
    </w:p>
    <w:p w:rsidR="006E2A1D" w:rsidRDefault="006E2A1D" w:rsidP="006E2A1D">
      <w:pPr>
        <w:jc w:val="both"/>
        <w:rPr>
          <w:sz w:val="28"/>
          <w:szCs w:val="28"/>
        </w:rPr>
      </w:pPr>
    </w:p>
    <w:p w:rsidR="006E2A1D" w:rsidRDefault="006E2A1D" w:rsidP="006E2A1D"/>
    <w:p w:rsidR="006E2A1D" w:rsidRDefault="006E2A1D" w:rsidP="006E2A1D"/>
    <w:p w:rsidR="006E2A1D" w:rsidRDefault="006E2A1D" w:rsidP="006E2A1D"/>
    <w:p w:rsidR="00CA51AE" w:rsidRDefault="00CA51AE"/>
    <w:sectPr w:rsidR="00CA51AE" w:rsidSect="006E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8FF"/>
    <w:multiLevelType w:val="singleLevel"/>
    <w:tmpl w:val="FE940EF6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41342D"/>
    <w:multiLevelType w:val="multilevel"/>
    <w:tmpl w:val="98AA35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</w:lvl>
  </w:abstractNum>
  <w:abstractNum w:abstractNumId="2">
    <w:nsid w:val="200D3FFA"/>
    <w:multiLevelType w:val="hybridMultilevel"/>
    <w:tmpl w:val="EB104468"/>
    <w:lvl w:ilvl="0" w:tplc="EEA833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64984"/>
    <w:multiLevelType w:val="singleLevel"/>
    <w:tmpl w:val="281E887E"/>
    <w:lvl w:ilvl="0">
      <w:start w:val="1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0A28B1"/>
    <w:multiLevelType w:val="hybridMultilevel"/>
    <w:tmpl w:val="DCDA4C5C"/>
    <w:lvl w:ilvl="0" w:tplc="1D14C9B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3030F"/>
    <w:multiLevelType w:val="hybridMultilevel"/>
    <w:tmpl w:val="C8B41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44071"/>
    <w:multiLevelType w:val="hybridMultilevel"/>
    <w:tmpl w:val="3DB6FC94"/>
    <w:lvl w:ilvl="0" w:tplc="5944EE9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1B90A3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5488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164D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0683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65F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DC33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2632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944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F24674B"/>
    <w:multiLevelType w:val="hybridMultilevel"/>
    <w:tmpl w:val="0840C0C2"/>
    <w:lvl w:ilvl="0" w:tplc="6EE252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B0502"/>
    <w:multiLevelType w:val="singleLevel"/>
    <w:tmpl w:val="A376838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B66653D"/>
    <w:multiLevelType w:val="singleLevel"/>
    <w:tmpl w:val="F61AE002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>
    <w:nsid w:val="7DCC44D3"/>
    <w:multiLevelType w:val="hybridMultilevel"/>
    <w:tmpl w:val="95709694"/>
    <w:lvl w:ilvl="0" w:tplc="E5A0F08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2A1D"/>
    <w:rsid w:val="00077C12"/>
    <w:rsid w:val="006E2A1D"/>
    <w:rsid w:val="00C85429"/>
    <w:rsid w:val="00CA51AE"/>
    <w:rsid w:val="00E81CBB"/>
    <w:rsid w:val="00EF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2A1D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A1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 Indent"/>
    <w:basedOn w:val="a"/>
    <w:link w:val="a4"/>
    <w:rsid w:val="006E2A1D"/>
    <w:pPr>
      <w:spacing w:line="360" w:lineRule="auto"/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E2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A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Обычный1"/>
    <w:rsid w:val="006E2A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E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3991</Words>
  <Characters>22754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РАЗДЕЛ 1</vt:lpstr>
    </vt:vector>
  </TitlesOfParts>
  <Company/>
  <LinksUpToDate>false</LinksUpToDate>
  <CharactersWithSpaces>26692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Tokur</dc:creator>
  <cp:lastModifiedBy>Tokur</cp:lastModifiedBy>
  <cp:revision>1</cp:revision>
  <cp:lastPrinted>2021-03-17T06:58:00Z</cp:lastPrinted>
  <dcterms:created xsi:type="dcterms:W3CDTF">2021-03-17T06:02:00Z</dcterms:created>
  <dcterms:modified xsi:type="dcterms:W3CDTF">2021-03-17T07:07:00Z</dcterms:modified>
</cp:coreProperties>
</file>