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44" w:rsidRPr="00F90B44" w:rsidRDefault="00F90B44" w:rsidP="00F90B44">
      <w:pPr>
        <w:jc w:val="center"/>
        <w:rPr>
          <w:b/>
          <w:sz w:val="32"/>
          <w:szCs w:val="32"/>
        </w:rPr>
      </w:pPr>
      <w:r w:rsidRPr="00F90B44">
        <w:rPr>
          <w:b/>
          <w:sz w:val="32"/>
          <w:szCs w:val="32"/>
        </w:rPr>
        <w:t xml:space="preserve">Статья 30. </w:t>
      </w:r>
      <w:r w:rsidRPr="00F90B44">
        <w:rPr>
          <w:sz w:val="32"/>
          <w:szCs w:val="32"/>
        </w:rPr>
        <w:t xml:space="preserve">Устава </w:t>
      </w:r>
      <w:r w:rsidRPr="00F90B44">
        <w:rPr>
          <w:b/>
          <w:sz w:val="32"/>
          <w:szCs w:val="32"/>
        </w:rPr>
        <w:t>рабочего поселка</w:t>
      </w:r>
    </w:p>
    <w:p w:rsidR="00F90B44" w:rsidRPr="00F90B44" w:rsidRDefault="00F90B44" w:rsidP="00F90B44">
      <w:pPr>
        <w:jc w:val="center"/>
        <w:rPr>
          <w:b/>
          <w:sz w:val="32"/>
          <w:szCs w:val="32"/>
        </w:rPr>
      </w:pPr>
      <w:r w:rsidRPr="00F90B44">
        <w:rPr>
          <w:b/>
          <w:sz w:val="32"/>
          <w:szCs w:val="32"/>
        </w:rPr>
        <w:t>(поселка городского типа) Токур</w:t>
      </w:r>
    </w:p>
    <w:p w:rsidR="00F90B44" w:rsidRPr="00F90B44" w:rsidRDefault="00F90B44" w:rsidP="00F90B44">
      <w:pPr>
        <w:ind w:firstLine="720"/>
        <w:jc w:val="center"/>
        <w:rPr>
          <w:b/>
          <w:sz w:val="32"/>
          <w:szCs w:val="32"/>
        </w:rPr>
      </w:pPr>
    </w:p>
    <w:p w:rsidR="00F90B44" w:rsidRPr="008A6882" w:rsidRDefault="00F90B44" w:rsidP="00F90B44">
      <w:pPr>
        <w:ind w:firstLine="720"/>
        <w:jc w:val="both"/>
        <w:rPr>
          <w:b/>
          <w:sz w:val="26"/>
        </w:rPr>
      </w:pPr>
      <w:r w:rsidRPr="008A6882">
        <w:rPr>
          <w:b/>
          <w:sz w:val="26"/>
        </w:rPr>
        <w:t>Администрация городского поселения</w:t>
      </w:r>
    </w:p>
    <w:p w:rsidR="00F90B44" w:rsidRPr="00E36334" w:rsidRDefault="00F90B44" w:rsidP="00F90B44">
      <w:pPr>
        <w:ind w:firstLine="720"/>
        <w:jc w:val="both"/>
        <w:rPr>
          <w:sz w:val="26"/>
        </w:rPr>
      </w:pPr>
      <w:r w:rsidRPr="00E36334">
        <w:rPr>
          <w:sz w:val="26"/>
        </w:rPr>
        <w:t xml:space="preserve">1. Администрация </w:t>
      </w:r>
      <w:proofErr w:type="spellStart"/>
      <w:r w:rsidRPr="00E36334">
        <w:rPr>
          <w:sz w:val="26"/>
        </w:rPr>
        <w:t>Токурского</w:t>
      </w:r>
      <w:proofErr w:type="spellEnd"/>
      <w:r w:rsidRPr="00E36334">
        <w:rPr>
          <w:sz w:val="26"/>
        </w:rPr>
        <w:t xml:space="preserve"> городского поселения является исполнительно-распорядительным органом местного самоуправления,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Амурской области.</w:t>
      </w:r>
    </w:p>
    <w:p w:rsidR="00F90B44" w:rsidRPr="00E36334" w:rsidRDefault="00F90B44" w:rsidP="00F90B44">
      <w:pPr>
        <w:ind w:firstLine="720"/>
        <w:jc w:val="both"/>
        <w:rPr>
          <w:sz w:val="26"/>
        </w:rPr>
      </w:pPr>
      <w:r w:rsidRPr="00E36334">
        <w:rPr>
          <w:sz w:val="26"/>
        </w:rPr>
        <w:t xml:space="preserve">Администрацией городского поселения руководит глава городского поселения на принципах единоначалия. </w:t>
      </w:r>
    </w:p>
    <w:p w:rsidR="00F90B44" w:rsidRPr="00E36334" w:rsidRDefault="00F90B44" w:rsidP="00F90B44">
      <w:pPr>
        <w:jc w:val="both"/>
        <w:rPr>
          <w:sz w:val="26"/>
        </w:rPr>
      </w:pPr>
      <w:r w:rsidRPr="00E36334">
        <w:rPr>
          <w:sz w:val="26"/>
        </w:rPr>
        <w:tab/>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90B44" w:rsidRPr="00E36334" w:rsidRDefault="00F90B44" w:rsidP="00F90B44">
      <w:pPr>
        <w:jc w:val="both"/>
        <w:rPr>
          <w:sz w:val="26"/>
        </w:rPr>
      </w:pPr>
      <w:bookmarkStart w:id="0" w:name="sub_37022"/>
      <w:r w:rsidRPr="00E36334">
        <w:rPr>
          <w:sz w:val="26"/>
        </w:rPr>
        <w:tab/>
        <w:t>Контра</w:t>
      </w:r>
      <w:proofErr w:type="gramStart"/>
      <w:r w:rsidRPr="00E36334">
        <w:rPr>
          <w:sz w:val="26"/>
        </w:rPr>
        <w:t>кт с гл</w:t>
      </w:r>
      <w:proofErr w:type="gramEnd"/>
      <w:r w:rsidRPr="00E36334">
        <w:rPr>
          <w:sz w:val="26"/>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bookmarkEnd w:id="0"/>
    </w:p>
    <w:p w:rsidR="00F90B44" w:rsidRPr="00E36334" w:rsidRDefault="00F90B44" w:rsidP="00F90B44">
      <w:pPr>
        <w:ind w:firstLine="720"/>
        <w:jc w:val="both"/>
        <w:rPr>
          <w:sz w:val="26"/>
        </w:rPr>
      </w:pPr>
      <w:r w:rsidRPr="00E36334">
        <w:rPr>
          <w:sz w:val="26"/>
        </w:rPr>
        <w:t>2. В состав администрации городского поселения входят: специалисты, реализующие исполнительные и распорядительные функции в конкретной сфере управления.</w:t>
      </w:r>
    </w:p>
    <w:p w:rsidR="00F90B44" w:rsidRPr="00E36334" w:rsidRDefault="00F90B44" w:rsidP="00F90B44">
      <w:pPr>
        <w:ind w:firstLine="720"/>
        <w:jc w:val="both"/>
        <w:rPr>
          <w:sz w:val="26"/>
        </w:rPr>
      </w:pPr>
      <w:r w:rsidRPr="00E36334">
        <w:rPr>
          <w:sz w:val="26"/>
        </w:rPr>
        <w:t>Структура и порядок формирования администрации городского поселения утверждаются в соответствии с настоящим Уставом решением поселкового Совета, проект которого вносится главой городского поселения в поселковый Совет не позднее двух месяцев со дня вступления в должность.</w:t>
      </w:r>
    </w:p>
    <w:p w:rsidR="00F90B44" w:rsidRPr="00E36334" w:rsidRDefault="00F90B44" w:rsidP="00F90B44">
      <w:pPr>
        <w:ind w:firstLine="720"/>
        <w:jc w:val="both"/>
        <w:rPr>
          <w:sz w:val="26"/>
        </w:rPr>
      </w:pPr>
      <w:r w:rsidRPr="00E36334">
        <w:rPr>
          <w:sz w:val="26"/>
        </w:rPr>
        <w:t>4. Администрация городского поселения является юридическим лицом.</w:t>
      </w:r>
    </w:p>
    <w:p w:rsidR="00F90B44" w:rsidRPr="00E36334" w:rsidRDefault="00F90B44" w:rsidP="00F90B44">
      <w:pPr>
        <w:ind w:firstLine="720"/>
        <w:jc w:val="both"/>
        <w:rPr>
          <w:sz w:val="26"/>
        </w:rPr>
      </w:pPr>
      <w:r w:rsidRPr="00E36334">
        <w:rPr>
          <w:sz w:val="26"/>
        </w:rPr>
        <w:t>5. Администрация городского поселения осуществляет свою деятельность в соответствии с законодательными и нормативными актами Российской Федерации и Амурской области, решениями поселкового Совета, постановлениями главы городского поселения, настоящим Уставом и Положением об администрации городского поселения.</w:t>
      </w:r>
    </w:p>
    <w:p w:rsidR="00F90B44" w:rsidRPr="00E36334" w:rsidRDefault="00F90B44" w:rsidP="00F90B44">
      <w:pPr>
        <w:ind w:firstLine="720"/>
        <w:jc w:val="both"/>
        <w:rPr>
          <w:sz w:val="26"/>
        </w:rPr>
      </w:pPr>
      <w:r w:rsidRPr="00E36334">
        <w:rPr>
          <w:sz w:val="26"/>
        </w:rPr>
        <w:t>6. Финансирование администрации городского поселения осуществляется в соответствии с утвержденным поселковым Советом бюджетом и выделенными средствами расходов на управление.</w:t>
      </w:r>
    </w:p>
    <w:p w:rsidR="00F90B44" w:rsidRPr="00E36334" w:rsidRDefault="00F90B44" w:rsidP="00F90B44">
      <w:pPr>
        <w:ind w:firstLine="720"/>
        <w:jc w:val="both"/>
        <w:rPr>
          <w:sz w:val="26"/>
        </w:rPr>
      </w:pPr>
    </w:p>
    <w:p w:rsidR="00CA51AE" w:rsidRDefault="00CA51AE"/>
    <w:sectPr w:rsidR="00CA51AE" w:rsidSect="00CA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90B44"/>
    <w:rsid w:val="00B4208C"/>
    <w:rsid w:val="00CA51AE"/>
    <w:rsid w:val="00F9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4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Tokur</dc:creator>
  <cp:lastModifiedBy>Tokur</cp:lastModifiedBy>
  <cp:revision>2</cp:revision>
  <dcterms:created xsi:type="dcterms:W3CDTF">2020-07-09T08:43:00Z</dcterms:created>
  <dcterms:modified xsi:type="dcterms:W3CDTF">2020-07-09T08:45:00Z</dcterms:modified>
</cp:coreProperties>
</file>